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40A8" w14:textId="77777777" w:rsidR="00F14474" w:rsidRDefault="00F14474" w:rsidP="00F14474">
      <w:pPr>
        <w:pStyle w:val="Heading4"/>
        <w:jc w:val="center"/>
        <w:rPr>
          <w:rFonts w:ascii="Arial" w:eastAsiaTheme="minorHAnsi" w:hAnsi="Arial" w:cs="Arial"/>
          <w:color w:val="000000"/>
        </w:rPr>
      </w:pPr>
      <w:r>
        <w:rPr>
          <w:rFonts w:eastAsiaTheme="minorHAnsi"/>
          <w:color w:val="000000"/>
          <w:sz w:val="48"/>
          <w:szCs w:val="48"/>
        </w:rPr>
        <w:t>Don't Miss Out!</w:t>
      </w:r>
    </w:p>
    <w:p w14:paraId="3F96327D" w14:textId="77777777" w:rsidR="00F14474" w:rsidRDefault="00F14474" w:rsidP="00040F45">
      <w:pPr>
        <w:pStyle w:val="NoSpacing"/>
        <w:jc w:val="center"/>
        <w:rPr>
          <w:rFonts w:ascii="Arial" w:hAnsi="Arial" w:cs="Arial"/>
          <w:sz w:val="20"/>
          <w:szCs w:val="20"/>
        </w:rPr>
      </w:pPr>
      <w:r>
        <w:t>Galatians 6:9</w:t>
      </w:r>
    </w:p>
    <w:p w14:paraId="45B552B4" w14:textId="30D95DBE" w:rsidR="00F14474" w:rsidRDefault="00F14474" w:rsidP="00040F45">
      <w:pPr>
        <w:pStyle w:val="NoSpacing"/>
        <w:jc w:val="center"/>
      </w:pPr>
      <w:r>
        <w:t>James 1:12; Romans 8:37; 1 John 4:4; 2 Tim. 4:6-8</w:t>
      </w:r>
    </w:p>
    <w:p w14:paraId="1DEE1DF6" w14:textId="77777777" w:rsidR="00040F45" w:rsidRDefault="00040F45" w:rsidP="00040F45">
      <w:pPr>
        <w:pStyle w:val="NoSpacing"/>
        <w:jc w:val="center"/>
      </w:pPr>
    </w:p>
    <w:p w14:paraId="082E370C" w14:textId="61BF4C72" w:rsidR="00040F45" w:rsidRPr="00A4490D" w:rsidRDefault="00040F45" w:rsidP="00040F45">
      <w:pPr>
        <w:pStyle w:val="NoSpacing"/>
        <w:jc w:val="center"/>
        <w:rPr>
          <w:rFonts w:ascii="Arial" w:hAnsi="Arial" w:cs="Arial"/>
          <w:b/>
          <w:bCs/>
          <w:sz w:val="20"/>
          <w:szCs w:val="20"/>
        </w:rPr>
      </w:pPr>
      <w:r w:rsidRPr="00A4490D">
        <w:rPr>
          <w:b/>
          <w:bCs/>
        </w:rPr>
        <w:t xml:space="preserve">Dr. Paul </w:t>
      </w:r>
      <w:proofErr w:type="spellStart"/>
      <w:r w:rsidRPr="00A4490D">
        <w:rPr>
          <w:b/>
          <w:bCs/>
        </w:rPr>
        <w:t>Cannings</w:t>
      </w:r>
      <w:proofErr w:type="spellEnd"/>
    </w:p>
    <w:p w14:paraId="58329ECE" w14:textId="77777777" w:rsidR="00F14474" w:rsidRDefault="00F14474" w:rsidP="00F14474">
      <w:pPr>
        <w:spacing w:before="100" w:beforeAutospacing="1" w:after="100" w:afterAutospacing="1"/>
        <w:rPr>
          <w:rFonts w:ascii="Arial" w:hAnsi="Arial" w:cs="Arial"/>
          <w:color w:val="000000"/>
          <w:sz w:val="20"/>
          <w:szCs w:val="20"/>
        </w:rPr>
      </w:pPr>
      <w:r>
        <w:rPr>
          <w:color w:val="000000"/>
          <w:sz w:val="24"/>
          <w:szCs w:val="20"/>
        </w:rPr>
        <w:t> </w:t>
      </w:r>
    </w:p>
    <w:p w14:paraId="29031DC7" w14:textId="77777777" w:rsidR="00F14474" w:rsidRPr="001738A6" w:rsidRDefault="00F14474" w:rsidP="00F14474">
      <w:pPr>
        <w:spacing w:before="100" w:beforeAutospacing="1" w:after="100" w:afterAutospacing="1"/>
        <w:ind w:left="360" w:hanging="360"/>
        <w:rPr>
          <w:rFonts w:asciiTheme="minorHAnsi" w:hAnsiTheme="minorHAnsi" w:cstheme="minorHAnsi"/>
          <w:color w:val="000000"/>
          <w:sz w:val="18"/>
          <w:szCs w:val="18"/>
        </w:rPr>
      </w:pPr>
      <w:r w:rsidRPr="001738A6">
        <w:rPr>
          <w:rStyle w:val="Strong"/>
          <w:rFonts w:asciiTheme="minorHAnsi" w:hAnsiTheme="minorHAnsi" w:cstheme="minorHAnsi"/>
          <w:bCs w:val="0"/>
          <w:color w:val="000000"/>
          <w:sz w:val="48"/>
          <w:szCs w:val="48"/>
        </w:rPr>
        <w:t>A.</w:t>
      </w:r>
      <w:r w:rsidRPr="001738A6">
        <w:rPr>
          <w:rStyle w:val="Strong"/>
          <w:rFonts w:asciiTheme="minorHAnsi" w:hAnsiTheme="minorHAnsi" w:cstheme="minorHAnsi"/>
          <w:bCs w:val="0"/>
          <w:color w:val="000000"/>
          <w:sz w:val="12"/>
          <w:szCs w:val="12"/>
        </w:rPr>
        <w:t xml:space="preserve">      </w:t>
      </w:r>
      <w:r w:rsidRPr="001738A6">
        <w:rPr>
          <w:rStyle w:val="Strong"/>
          <w:rFonts w:asciiTheme="minorHAnsi" w:hAnsiTheme="minorHAnsi" w:cstheme="minorHAnsi"/>
          <w:bCs w:val="0"/>
          <w:color w:val="000000"/>
          <w:sz w:val="48"/>
          <w:szCs w:val="48"/>
        </w:rPr>
        <w:t>Its’ His Time (vs. 9):</w:t>
      </w:r>
    </w:p>
    <w:p w14:paraId="4918BDC3" w14:textId="77777777" w:rsidR="00A4490D" w:rsidRDefault="00F14474" w:rsidP="00A4490D">
      <w:pPr>
        <w:pStyle w:val="NoSpacing"/>
        <w:rPr>
          <w:sz w:val="24"/>
          <w:szCs w:val="24"/>
        </w:rPr>
      </w:pPr>
      <w:r w:rsidRPr="00A4490D">
        <w:rPr>
          <w:sz w:val="24"/>
        </w:rPr>
        <w:t> </w:t>
      </w:r>
      <w:r w:rsidRPr="00A4490D">
        <w:rPr>
          <w:rFonts w:eastAsia="Calibri"/>
          <w:sz w:val="24"/>
        </w:rPr>
        <w:t>1</w:t>
      </w:r>
      <w:r w:rsidRPr="00A4490D">
        <w:rPr>
          <w:rFonts w:asciiTheme="minorHAnsi" w:eastAsia="Calibri" w:hAnsiTheme="minorHAnsi" w:cstheme="minorHAnsi"/>
          <w:sz w:val="24"/>
        </w:rPr>
        <w:t>.</w:t>
      </w:r>
      <w:r w:rsidRPr="00A4490D">
        <w:rPr>
          <w:rFonts w:asciiTheme="minorHAnsi" w:eastAsia="Calibri" w:hAnsiTheme="minorHAnsi" w:cstheme="minorHAnsi"/>
          <w:sz w:val="16"/>
          <w:szCs w:val="16"/>
        </w:rPr>
        <w:t xml:space="preserve">     </w:t>
      </w:r>
      <w:r w:rsidRPr="00A4490D">
        <w:rPr>
          <w:rFonts w:asciiTheme="minorHAnsi" w:hAnsiTheme="minorHAnsi" w:cstheme="minorHAnsi"/>
          <w:sz w:val="24"/>
          <w:szCs w:val="24"/>
          <w:u w:val="single"/>
        </w:rPr>
        <w:t>Let us not Faint/lose heart</w:t>
      </w:r>
      <w:r w:rsidRPr="00A4490D">
        <w:rPr>
          <w:rFonts w:asciiTheme="minorHAnsi" w:hAnsiTheme="minorHAnsi" w:cstheme="minorHAnsi"/>
        </w:rPr>
        <w:t xml:space="preserve"> </w:t>
      </w:r>
      <w:r w:rsidRPr="00A4490D">
        <w:rPr>
          <w:rFonts w:asciiTheme="minorHAnsi" w:hAnsiTheme="minorHAnsi" w:cstheme="minorHAnsi"/>
          <w:sz w:val="24"/>
          <w:szCs w:val="24"/>
        </w:rPr>
        <w:t>–</w:t>
      </w:r>
      <w:r w:rsidRPr="00A4490D">
        <w:rPr>
          <w:sz w:val="24"/>
          <w:szCs w:val="24"/>
        </w:rPr>
        <w:t xml:space="preserve"> We must not allow ourselves to continually, </w:t>
      </w:r>
      <w:proofErr w:type="gramStart"/>
      <w:r w:rsidRPr="00A4490D">
        <w:rPr>
          <w:sz w:val="24"/>
          <w:szCs w:val="24"/>
        </w:rPr>
        <w:t>in the midst of</w:t>
      </w:r>
      <w:proofErr w:type="gramEnd"/>
    </w:p>
    <w:p w14:paraId="3A1D1EB1" w14:textId="77777777" w:rsidR="00A4490D" w:rsidRDefault="00A4490D" w:rsidP="00A4490D">
      <w:pPr>
        <w:pStyle w:val="NoSpacing"/>
        <w:rPr>
          <w:sz w:val="24"/>
          <w:szCs w:val="24"/>
        </w:rPr>
      </w:pPr>
      <w:r>
        <w:rPr>
          <w:sz w:val="24"/>
          <w:szCs w:val="24"/>
        </w:rPr>
        <w:t xml:space="preserve">        </w:t>
      </w:r>
      <w:r w:rsidRPr="00A4490D">
        <w:rPr>
          <w:sz w:val="24"/>
          <w:szCs w:val="24"/>
        </w:rPr>
        <w:t>d</w:t>
      </w:r>
      <w:r w:rsidR="00F14474" w:rsidRPr="00A4490D">
        <w:rPr>
          <w:sz w:val="24"/>
          <w:szCs w:val="24"/>
        </w:rPr>
        <w:t>ifficulties, become so afraid or discouraged that we lose the motivation to persevere. We</w:t>
      </w:r>
    </w:p>
    <w:p w14:paraId="6FB36504" w14:textId="7B60DE99" w:rsidR="00F14474" w:rsidRDefault="00A4490D" w:rsidP="00A4490D">
      <w:pPr>
        <w:pStyle w:val="NoSpacing"/>
        <w:rPr>
          <w:sz w:val="24"/>
          <w:szCs w:val="24"/>
        </w:rPr>
      </w:pPr>
      <w:r>
        <w:rPr>
          <w:sz w:val="24"/>
          <w:szCs w:val="24"/>
        </w:rPr>
        <w:t xml:space="preserve">        </w:t>
      </w:r>
      <w:r w:rsidR="00F14474" w:rsidRPr="00A4490D">
        <w:rPr>
          <w:sz w:val="24"/>
          <w:szCs w:val="24"/>
        </w:rPr>
        <w:t>may still do what is expected with a sincere heart to see it to the end.</w:t>
      </w:r>
    </w:p>
    <w:p w14:paraId="44DA2F64" w14:textId="77777777" w:rsidR="00A4490D" w:rsidRPr="00A4490D" w:rsidRDefault="00A4490D" w:rsidP="00A4490D">
      <w:pPr>
        <w:pStyle w:val="NoSpacing"/>
        <w:rPr>
          <w:rFonts w:ascii="Arial" w:hAnsi="Arial" w:cs="Arial"/>
        </w:rPr>
      </w:pPr>
    </w:p>
    <w:p w14:paraId="1933F450" w14:textId="77777777" w:rsidR="001738A6" w:rsidRDefault="00F14474" w:rsidP="001738A6">
      <w:pPr>
        <w:pStyle w:val="NoSpacing"/>
        <w:rPr>
          <w:sz w:val="24"/>
          <w:szCs w:val="24"/>
        </w:rPr>
      </w:pPr>
      <w:r>
        <w:rPr>
          <w:rFonts w:ascii="Arial" w:hAnsi="Arial" w:cs="Arial"/>
        </w:rPr>
        <w:t> </w:t>
      </w:r>
      <w:r>
        <w:rPr>
          <w:rFonts w:ascii="Times New Roman" w:eastAsia="Calibri" w:hAnsi="Times New Roman" w:cs="Times New Roman"/>
          <w:sz w:val="14"/>
          <w:szCs w:val="14"/>
        </w:rPr>
        <w:t xml:space="preserve">          </w:t>
      </w:r>
      <w:r w:rsidRPr="001738A6">
        <w:rPr>
          <w:rFonts w:eastAsia="Calibri"/>
          <w:sz w:val="24"/>
          <w:szCs w:val="24"/>
        </w:rPr>
        <w:t>a)</w:t>
      </w:r>
      <w:r w:rsidRPr="001738A6">
        <w:rPr>
          <w:rFonts w:ascii="Times New Roman" w:eastAsia="Calibri" w:hAnsi="Times New Roman" w:cs="Times New Roman"/>
          <w:sz w:val="16"/>
          <w:szCs w:val="16"/>
        </w:rPr>
        <w:t xml:space="preserve">     </w:t>
      </w:r>
      <w:r w:rsidRPr="001738A6">
        <w:rPr>
          <w:sz w:val="24"/>
          <w:szCs w:val="24"/>
        </w:rPr>
        <w:t xml:space="preserve">But Christians may become discouraged with spiritual sowing because the </w:t>
      </w:r>
    </w:p>
    <w:p w14:paraId="73EF089A" w14:textId="77777777" w:rsidR="001738A6" w:rsidRDefault="001738A6" w:rsidP="001738A6">
      <w:pPr>
        <w:pStyle w:val="NoSpacing"/>
        <w:rPr>
          <w:sz w:val="24"/>
          <w:szCs w:val="24"/>
        </w:rPr>
      </w:pPr>
      <w:r>
        <w:rPr>
          <w:sz w:val="24"/>
          <w:szCs w:val="24"/>
        </w:rPr>
        <w:t xml:space="preserve">               </w:t>
      </w:r>
      <w:r w:rsidR="00F14474" w:rsidRPr="001738A6">
        <w:rPr>
          <w:sz w:val="24"/>
          <w:szCs w:val="24"/>
        </w:rPr>
        <w:t xml:space="preserve">harvest is often a long time coming. In the face of this reality the apostle </w:t>
      </w:r>
    </w:p>
    <w:p w14:paraId="62B780D0" w14:textId="77777777" w:rsidR="001738A6" w:rsidRDefault="001738A6" w:rsidP="001738A6">
      <w:pPr>
        <w:pStyle w:val="NoSpacing"/>
        <w:rPr>
          <w:sz w:val="24"/>
          <w:szCs w:val="24"/>
        </w:rPr>
      </w:pPr>
      <w:r>
        <w:rPr>
          <w:sz w:val="24"/>
          <w:szCs w:val="24"/>
        </w:rPr>
        <w:t xml:space="preserve">               </w:t>
      </w:r>
      <w:r w:rsidR="00F14474" w:rsidRPr="001738A6">
        <w:rPr>
          <w:sz w:val="24"/>
          <w:szCs w:val="24"/>
        </w:rPr>
        <w:t xml:space="preserve">charged the Galatians not to become weary or give up because the </w:t>
      </w:r>
      <w:proofErr w:type="gramStart"/>
      <w:r w:rsidR="00F14474" w:rsidRPr="001738A6">
        <w:rPr>
          <w:sz w:val="24"/>
          <w:szCs w:val="24"/>
        </w:rPr>
        <w:t>harvest</w:t>
      </w:r>
      <w:proofErr w:type="gramEnd"/>
    </w:p>
    <w:p w14:paraId="6F2B8FC3" w14:textId="77777777" w:rsidR="001738A6" w:rsidRDefault="001738A6" w:rsidP="001738A6">
      <w:pPr>
        <w:pStyle w:val="NoSpacing"/>
        <w:rPr>
          <w:sz w:val="24"/>
          <w:szCs w:val="24"/>
        </w:rPr>
      </w:pPr>
      <w:r>
        <w:rPr>
          <w:sz w:val="24"/>
          <w:szCs w:val="24"/>
        </w:rPr>
        <w:t xml:space="preserve">              </w:t>
      </w:r>
      <w:r w:rsidR="00F14474" w:rsidRPr="001738A6">
        <w:rPr>
          <w:sz w:val="24"/>
          <w:szCs w:val="24"/>
        </w:rPr>
        <w:t xml:space="preserve"> is sure. (Paul included himself as he no doubt contemplated his sometimes</w:t>
      </w:r>
    </w:p>
    <w:p w14:paraId="524B9476" w14:textId="6A072DDC" w:rsidR="001738A6" w:rsidRDefault="001738A6" w:rsidP="001738A6">
      <w:pPr>
        <w:pStyle w:val="NoSpacing"/>
        <w:rPr>
          <w:sz w:val="24"/>
          <w:szCs w:val="24"/>
        </w:rPr>
      </w:pPr>
      <w:r>
        <w:rPr>
          <w:sz w:val="24"/>
          <w:szCs w:val="24"/>
        </w:rPr>
        <w:t xml:space="preserve">               </w:t>
      </w:r>
      <w:r w:rsidR="00F14474" w:rsidRPr="001738A6">
        <w:rPr>
          <w:sz w:val="24"/>
          <w:szCs w:val="24"/>
        </w:rPr>
        <w:t xml:space="preserve">-frustrating labors on behalf of the Galatian Christians.) The reaping will </w:t>
      </w:r>
    </w:p>
    <w:p w14:paraId="7BCEB19B" w14:textId="77777777" w:rsidR="001738A6" w:rsidRDefault="001738A6" w:rsidP="001738A6">
      <w:pPr>
        <w:pStyle w:val="NoSpacing"/>
        <w:rPr>
          <w:sz w:val="24"/>
          <w:szCs w:val="24"/>
        </w:rPr>
      </w:pPr>
      <w:r>
        <w:rPr>
          <w:sz w:val="24"/>
          <w:szCs w:val="24"/>
        </w:rPr>
        <w:t xml:space="preserve">               </w:t>
      </w:r>
      <w:r w:rsidR="00F14474" w:rsidRPr="001738A6">
        <w:rPr>
          <w:sz w:val="24"/>
          <w:szCs w:val="24"/>
        </w:rPr>
        <w:t xml:space="preserve">come at God’s proper time, which may be only in part in this life and in </w:t>
      </w:r>
    </w:p>
    <w:p w14:paraId="069493A4" w14:textId="77777777" w:rsidR="001738A6" w:rsidRDefault="001738A6" w:rsidP="001738A6">
      <w:pPr>
        <w:pStyle w:val="NoSpacing"/>
        <w:rPr>
          <w:rFonts w:eastAsia="Times New Roman"/>
          <w:sz w:val="24"/>
          <w:szCs w:val="24"/>
          <w:vertAlign w:val="superscript"/>
        </w:rPr>
      </w:pPr>
      <w:r>
        <w:rPr>
          <w:sz w:val="24"/>
          <w:szCs w:val="24"/>
        </w:rPr>
        <w:t xml:space="preserve">              </w:t>
      </w:r>
      <w:r w:rsidR="00F14474" w:rsidRPr="001738A6">
        <w:rPr>
          <w:sz w:val="24"/>
          <w:szCs w:val="24"/>
        </w:rPr>
        <w:t>full in the life to come at the judgment seat of Christ.</w:t>
      </w:r>
      <w:r w:rsidR="00F14474" w:rsidRPr="001738A6">
        <w:rPr>
          <w:sz w:val="24"/>
          <w:szCs w:val="24"/>
          <w:vertAlign w:val="superscript"/>
        </w:rPr>
        <w:footnoteReference w:id="1"/>
      </w:r>
      <w:r w:rsidR="00F14474" w:rsidRPr="001738A6">
        <w:rPr>
          <w:rFonts w:eastAsia="Times New Roman"/>
          <w:sz w:val="24"/>
          <w:szCs w:val="24"/>
          <w:vertAlign w:val="superscript"/>
        </w:rPr>
        <w:t>[1]</w:t>
      </w:r>
    </w:p>
    <w:p w14:paraId="071BAEBB" w14:textId="4C0ADFAD" w:rsidR="001738A6" w:rsidRDefault="001738A6" w:rsidP="001738A6">
      <w:pPr>
        <w:pStyle w:val="NoSpacing"/>
        <w:rPr>
          <w:rFonts w:eastAsia="Times New Roman"/>
          <w:sz w:val="24"/>
          <w:szCs w:val="24"/>
          <w:vertAlign w:val="superscript"/>
        </w:rPr>
      </w:pPr>
    </w:p>
    <w:p w14:paraId="489A0FE9" w14:textId="77777777" w:rsidR="001738A6" w:rsidRDefault="001738A6" w:rsidP="001738A6">
      <w:pPr>
        <w:pStyle w:val="NoSpacing"/>
        <w:rPr>
          <w:color w:val="000000"/>
          <w:sz w:val="24"/>
          <w:szCs w:val="24"/>
        </w:rPr>
      </w:pPr>
      <w:r>
        <w:rPr>
          <w:rFonts w:eastAsia="Calibri"/>
          <w:color w:val="000000"/>
          <w:sz w:val="24"/>
          <w:szCs w:val="16"/>
        </w:rPr>
        <w:t xml:space="preserve">        b</w:t>
      </w:r>
      <w:r w:rsidR="00F14474">
        <w:rPr>
          <w:rFonts w:eastAsia="Calibri"/>
          <w:color w:val="000000"/>
          <w:sz w:val="24"/>
          <w:szCs w:val="16"/>
        </w:rPr>
        <w:t>)</w:t>
      </w:r>
      <w:r w:rsidR="00F14474">
        <w:rPr>
          <w:rFonts w:ascii="Times New Roman" w:eastAsia="Calibri" w:hAnsi="Times New Roman" w:cs="Times New Roman"/>
          <w:color w:val="000000"/>
          <w:sz w:val="14"/>
          <w:szCs w:val="14"/>
        </w:rPr>
        <w:t xml:space="preserve">     </w:t>
      </w:r>
      <w:r w:rsidR="00F14474">
        <w:rPr>
          <w:color w:val="000000"/>
          <w:sz w:val="24"/>
          <w:szCs w:val="24"/>
        </w:rPr>
        <w:t xml:space="preserve">Verse nine. In verse 8, Paul exhorts the Galatians to govern their lives with </w:t>
      </w:r>
    </w:p>
    <w:p w14:paraId="758FC708" w14:textId="77777777" w:rsidR="001738A6" w:rsidRDefault="001738A6" w:rsidP="001738A6">
      <w:pPr>
        <w:pStyle w:val="NoSpacing"/>
        <w:rPr>
          <w:color w:val="000000"/>
          <w:sz w:val="24"/>
          <w:szCs w:val="24"/>
        </w:rPr>
      </w:pPr>
      <w:r>
        <w:rPr>
          <w:color w:val="000000"/>
          <w:sz w:val="24"/>
          <w:szCs w:val="24"/>
        </w:rPr>
        <w:t xml:space="preserve">               </w:t>
      </w:r>
      <w:r w:rsidR="00F14474">
        <w:rPr>
          <w:color w:val="000000"/>
          <w:sz w:val="24"/>
          <w:szCs w:val="24"/>
        </w:rPr>
        <w:t xml:space="preserve">a view to the Spirit’s control over them. Now, he exhorts them not to </w:t>
      </w:r>
      <w:proofErr w:type="gramStart"/>
      <w:r w:rsidR="00F14474">
        <w:rPr>
          <w:color w:val="000000"/>
          <w:sz w:val="24"/>
          <w:szCs w:val="24"/>
        </w:rPr>
        <w:t>become</w:t>
      </w:r>
      <w:proofErr w:type="gramEnd"/>
    </w:p>
    <w:p w14:paraId="566F1179" w14:textId="77777777" w:rsidR="001738A6" w:rsidRDefault="001738A6" w:rsidP="001738A6">
      <w:pPr>
        <w:pStyle w:val="NoSpacing"/>
        <w:rPr>
          <w:color w:val="000000"/>
          <w:sz w:val="24"/>
          <w:szCs w:val="24"/>
        </w:rPr>
      </w:pPr>
      <w:r>
        <w:rPr>
          <w:color w:val="000000"/>
          <w:sz w:val="24"/>
          <w:szCs w:val="24"/>
        </w:rPr>
        <w:t xml:space="preserve">              </w:t>
      </w:r>
      <w:r w:rsidR="00F14474">
        <w:rPr>
          <w:color w:val="000000"/>
          <w:sz w:val="24"/>
          <w:szCs w:val="24"/>
        </w:rPr>
        <w:t xml:space="preserve"> weary in that course of action. The words “be weary,” are from </w:t>
      </w:r>
      <w:proofErr w:type="spellStart"/>
      <w:proofErr w:type="gramStart"/>
      <w:r w:rsidR="00F14474">
        <w:rPr>
          <w:color w:val="000000"/>
          <w:sz w:val="24"/>
          <w:szCs w:val="24"/>
        </w:rPr>
        <w:t>egkakeo</w:t>
      </w:r>
      <w:proofErr w:type="spellEnd"/>
      <w:proofErr w:type="gramEnd"/>
    </w:p>
    <w:p w14:paraId="07E17375" w14:textId="77777777" w:rsidR="001738A6" w:rsidRDefault="001738A6" w:rsidP="001738A6">
      <w:pPr>
        <w:pStyle w:val="NoSpacing"/>
        <w:rPr>
          <w:color w:val="000000"/>
          <w:sz w:val="24"/>
          <w:szCs w:val="24"/>
        </w:rPr>
      </w:pPr>
      <w:r>
        <w:rPr>
          <w:color w:val="000000"/>
          <w:sz w:val="24"/>
          <w:szCs w:val="24"/>
        </w:rPr>
        <w:t xml:space="preserve">              </w:t>
      </w:r>
      <w:r w:rsidR="00F14474">
        <w:rPr>
          <w:color w:val="000000"/>
          <w:sz w:val="24"/>
          <w:szCs w:val="24"/>
        </w:rPr>
        <w:t xml:space="preserve"> (</w:t>
      </w:r>
      <w:r w:rsidR="00F14474">
        <w:rPr>
          <w:color w:val="000000"/>
          <w:sz w:val="24"/>
          <w:szCs w:val="24"/>
          <w:lang w:val="el-GR"/>
        </w:rPr>
        <w:t>ἐγκακεο</w:t>
      </w:r>
      <w:r w:rsidR="00F14474">
        <w:rPr>
          <w:color w:val="000000"/>
          <w:sz w:val="24"/>
          <w:szCs w:val="24"/>
        </w:rPr>
        <w:t xml:space="preserve">) which was used of husbandmen who are tempted to </w:t>
      </w:r>
      <w:proofErr w:type="gramStart"/>
      <w:r w:rsidR="00F14474">
        <w:rPr>
          <w:color w:val="000000"/>
          <w:sz w:val="24"/>
          <w:szCs w:val="24"/>
        </w:rPr>
        <w:t>slacken</w:t>
      </w:r>
      <w:proofErr w:type="gramEnd"/>
      <w:r w:rsidR="00F14474">
        <w:rPr>
          <w:color w:val="000000"/>
          <w:sz w:val="24"/>
          <w:szCs w:val="24"/>
        </w:rPr>
        <w:t xml:space="preserve"> </w:t>
      </w:r>
    </w:p>
    <w:p w14:paraId="119AFD76" w14:textId="77777777" w:rsidR="001738A6" w:rsidRDefault="001738A6" w:rsidP="001738A6">
      <w:pPr>
        <w:pStyle w:val="NoSpacing"/>
        <w:rPr>
          <w:color w:val="000000"/>
          <w:sz w:val="24"/>
          <w:szCs w:val="24"/>
        </w:rPr>
      </w:pPr>
      <w:r>
        <w:rPr>
          <w:color w:val="000000"/>
          <w:sz w:val="24"/>
          <w:szCs w:val="24"/>
        </w:rPr>
        <w:t xml:space="preserve">               </w:t>
      </w:r>
      <w:r w:rsidR="00F14474">
        <w:rPr>
          <w:color w:val="000000"/>
          <w:sz w:val="24"/>
          <w:szCs w:val="24"/>
        </w:rPr>
        <w:t xml:space="preserve">their exertions by reason of the weariness caused by prolonged effort. </w:t>
      </w:r>
    </w:p>
    <w:p w14:paraId="6DD761F3" w14:textId="77777777" w:rsidR="001738A6" w:rsidRDefault="001738A6" w:rsidP="001738A6">
      <w:pPr>
        <w:pStyle w:val="NoSpacing"/>
        <w:rPr>
          <w:color w:val="000000"/>
          <w:sz w:val="24"/>
          <w:szCs w:val="24"/>
        </w:rPr>
      </w:pPr>
      <w:r>
        <w:rPr>
          <w:color w:val="000000"/>
          <w:sz w:val="24"/>
          <w:szCs w:val="24"/>
        </w:rPr>
        <w:t xml:space="preserve">               </w:t>
      </w:r>
      <w:r w:rsidR="00F14474">
        <w:rPr>
          <w:color w:val="000000"/>
          <w:sz w:val="24"/>
          <w:szCs w:val="24"/>
        </w:rPr>
        <w:t xml:space="preserve">The word faint is from </w:t>
      </w:r>
      <w:proofErr w:type="spellStart"/>
      <w:r w:rsidR="00F14474">
        <w:rPr>
          <w:color w:val="000000"/>
          <w:sz w:val="24"/>
          <w:szCs w:val="24"/>
        </w:rPr>
        <w:t>ekluo</w:t>
      </w:r>
      <w:proofErr w:type="spellEnd"/>
      <w:r w:rsidR="00F14474">
        <w:rPr>
          <w:color w:val="000000"/>
          <w:sz w:val="24"/>
          <w:szCs w:val="24"/>
        </w:rPr>
        <w:t xml:space="preserve"> (</w:t>
      </w:r>
      <w:r w:rsidR="00F14474">
        <w:rPr>
          <w:color w:val="000000"/>
          <w:sz w:val="24"/>
          <w:szCs w:val="24"/>
          <w:lang w:val="el-GR"/>
        </w:rPr>
        <w:t>ἐκλυο</w:t>
      </w:r>
      <w:r w:rsidR="00F14474">
        <w:rPr>
          <w:color w:val="000000"/>
          <w:sz w:val="24"/>
          <w:szCs w:val="24"/>
        </w:rPr>
        <w:t>) which was used of reapers</w:t>
      </w:r>
      <w:r w:rsidR="005145A0">
        <w:rPr>
          <w:color w:val="000000"/>
          <w:sz w:val="24"/>
          <w:szCs w:val="24"/>
        </w:rPr>
        <w:t xml:space="preserve"> </w:t>
      </w:r>
      <w:proofErr w:type="gramStart"/>
      <w:r w:rsidR="005145A0">
        <w:rPr>
          <w:color w:val="000000"/>
          <w:sz w:val="24"/>
          <w:szCs w:val="24"/>
        </w:rPr>
        <w:t>who</w:t>
      </w:r>
      <w:proofErr w:type="gramEnd"/>
      <w:r w:rsidR="005145A0">
        <w:rPr>
          <w:color w:val="000000"/>
          <w:sz w:val="24"/>
          <w:szCs w:val="24"/>
        </w:rPr>
        <w:t xml:space="preserve"> </w:t>
      </w:r>
    </w:p>
    <w:p w14:paraId="688FE740" w14:textId="77777777" w:rsidR="001738A6" w:rsidRDefault="001738A6" w:rsidP="001738A6">
      <w:pPr>
        <w:pStyle w:val="NoSpacing"/>
        <w:rPr>
          <w:color w:val="000000"/>
          <w:sz w:val="24"/>
          <w:szCs w:val="24"/>
        </w:rPr>
      </w:pPr>
      <w:r>
        <w:rPr>
          <w:color w:val="000000"/>
          <w:sz w:val="24"/>
          <w:szCs w:val="24"/>
        </w:rPr>
        <w:t xml:space="preserve">               </w:t>
      </w:r>
      <w:r w:rsidR="005145A0">
        <w:rPr>
          <w:color w:val="000000"/>
          <w:sz w:val="24"/>
          <w:szCs w:val="24"/>
        </w:rPr>
        <w:t>were</w:t>
      </w:r>
      <w:r w:rsidR="00F14474">
        <w:rPr>
          <w:color w:val="000000"/>
          <w:sz w:val="24"/>
          <w:szCs w:val="24"/>
        </w:rPr>
        <w:t xml:space="preserve"> overcome by heat and toil. The word means “to relax effort, </w:t>
      </w:r>
    </w:p>
    <w:p w14:paraId="02DDB834" w14:textId="77777777" w:rsidR="001738A6" w:rsidRDefault="001738A6" w:rsidP="001738A6">
      <w:pPr>
        <w:pStyle w:val="NoSpacing"/>
        <w:rPr>
          <w:rFonts w:asciiTheme="minorHAnsi" w:hAnsiTheme="minorHAnsi" w:cstheme="minorHAnsi"/>
          <w:color w:val="000000"/>
          <w:sz w:val="24"/>
          <w:szCs w:val="16"/>
        </w:rPr>
      </w:pPr>
      <w:r>
        <w:rPr>
          <w:color w:val="000000"/>
          <w:sz w:val="24"/>
          <w:szCs w:val="24"/>
        </w:rPr>
        <w:t xml:space="preserve">               </w:t>
      </w:r>
      <w:r w:rsidR="00F14474">
        <w:rPr>
          <w:color w:val="000000"/>
          <w:sz w:val="24"/>
          <w:szCs w:val="24"/>
        </w:rPr>
        <w:t>to become exhausted physically.”</w:t>
      </w:r>
      <w:r w:rsidR="00F14474">
        <w:rPr>
          <w:rFonts w:ascii="Arial" w:hAnsi="Arial" w:cs="Arial"/>
          <w:color w:val="000000"/>
          <w:sz w:val="20"/>
          <w:szCs w:val="20"/>
        </w:rPr>
        <w:t xml:space="preserve"> </w:t>
      </w:r>
      <w:r w:rsidR="00F14474" w:rsidRPr="001738A6">
        <w:rPr>
          <w:rFonts w:asciiTheme="minorHAnsi" w:hAnsiTheme="minorHAnsi" w:cstheme="minorHAnsi"/>
          <w:color w:val="000000"/>
          <w:sz w:val="24"/>
          <w:szCs w:val="16"/>
        </w:rPr>
        <w:t xml:space="preserve">The incentive to keep on working was, </w:t>
      </w:r>
    </w:p>
    <w:p w14:paraId="6FDA8E0C" w14:textId="4BB3ABC0" w:rsidR="00F14474" w:rsidRPr="001738A6" w:rsidRDefault="001738A6" w:rsidP="001738A6">
      <w:pPr>
        <w:pStyle w:val="NoSpacing"/>
        <w:rPr>
          <w:rFonts w:asciiTheme="minorHAnsi" w:hAnsiTheme="minorHAnsi" w:cstheme="minorHAnsi"/>
        </w:rPr>
      </w:pPr>
      <w:r>
        <w:rPr>
          <w:rFonts w:asciiTheme="minorHAnsi" w:hAnsiTheme="minorHAnsi" w:cstheme="minorHAnsi"/>
          <w:color w:val="000000"/>
          <w:sz w:val="24"/>
          <w:szCs w:val="16"/>
        </w:rPr>
        <w:t xml:space="preserve">               </w:t>
      </w:r>
      <w:r w:rsidR="00F14474" w:rsidRPr="001738A6">
        <w:rPr>
          <w:rFonts w:asciiTheme="minorHAnsi" w:hAnsiTheme="minorHAnsi" w:cstheme="minorHAnsi"/>
          <w:color w:val="000000"/>
          <w:sz w:val="24"/>
          <w:szCs w:val="16"/>
        </w:rPr>
        <w:t>that at the right time they would gather the harvest.</w:t>
      </w:r>
      <w:r w:rsidR="00F14474" w:rsidRPr="001738A6">
        <w:rPr>
          <w:rFonts w:asciiTheme="minorHAnsi" w:hAnsiTheme="minorHAnsi" w:cstheme="minorHAnsi"/>
          <w:color w:val="000000"/>
          <w:sz w:val="24"/>
          <w:szCs w:val="16"/>
          <w:vertAlign w:val="superscript"/>
        </w:rPr>
        <w:t xml:space="preserve"> </w:t>
      </w:r>
      <w:r w:rsidR="00F14474" w:rsidRPr="001738A6">
        <w:rPr>
          <w:rFonts w:asciiTheme="minorHAnsi" w:hAnsiTheme="minorHAnsi" w:cstheme="minorHAnsi"/>
          <w:color w:val="000000"/>
          <w:sz w:val="24"/>
          <w:szCs w:val="16"/>
          <w:vertAlign w:val="superscript"/>
        </w:rPr>
        <w:footnoteReference w:id="2"/>
      </w:r>
      <w:r w:rsidR="00F14474" w:rsidRPr="001738A6">
        <w:rPr>
          <w:rFonts w:asciiTheme="minorHAnsi" w:eastAsia="Times New Roman" w:hAnsiTheme="minorHAnsi" w:cstheme="minorHAnsi"/>
          <w:color w:val="000000"/>
          <w:sz w:val="24"/>
          <w:szCs w:val="16"/>
          <w:vertAlign w:val="superscript"/>
        </w:rPr>
        <w:t>[2]</w:t>
      </w:r>
    </w:p>
    <w:p w14:paraId="2E884F62" w14:textId="77777777" w:rsidR="00F14474" w:rsidRDefault="00F14474" w:rsidP="00F14474">
      <w:pPr>
        <w:spacing w:before="100" w:beforeAutospacing="1" w:after="100" w:afterAutospacing="1"/>
        <w:ind w:left="540"/>
        <w:rPr>
          <w:rFonts w:ascii="Arial" w:hAnsi="Arial" w:cs="Arial"/>
          <w:color w:val="000000"/>
          <w:sz w:val="20"/>
          <w:szCs w:val="20"/>
        </w:rPr>
      </w:pPr>
      <w:r>
        <w:rPr>
          <w:color w:val="000000"/>
          <w:sz w:val="24"/>
          <w:szCs w:val="20"/>
        </w:rPr>
        <w:t> </w:t>
      </w:r>
    </w:p>
    <w:p w14:paraId="3E5A212B" w14:textId="77777777" w:rsidR="00F14474" w:rsidRPr="001738A6" w:rsidRDefault="00F14474" w:rsidP="00F14474">
      <w:pPr>
        <w:tabs>
          <w:tab w:val="num" w:pos="540"/>
        </w:tabs>
        <w:spacing w:before="100" w:beforeAutospacing="1" w:after="100" w:afterAutospacing="1"/>
        <w:ind w:left="540" w:hanging="360"/>
        <w:rPr>
          <w:rFonts w:asciiTheme="minorHAnsi" w:hAnsiTheme="minorHAnsi" w:cstheme="minorHAnsi"/>
          <w:color w:val="000000"/>
          <w:sz w:val="20"/>
          <w:szCs w:val="20"/>
        </w:rPr>
      </w:pPr>
      <w:r>
        <w:rPr>
          <w:rFonts w:eastAsia="Calibri"/>
          <w:color w:val="000000"/>
          <w:sz w:val="24"/>
          <w:szCs w:val="20"/>
        </w:rPr>
        <w:lastRenderedPageBreak/>
        <w:t>2.</w:t>
      </w:r>
      <w:r>
        <w:rPr>
          <w:rFonts w:ascii="Times New Roman" w:eastAsia="Calibri" w:hAnsi="Times New Roman" w:cs="Times New Roman"/>
          <w:color w:val="000000"/>
          <w:sz w:val="14"/>
          <w:szCs w:val="14"/>
        </w:rPr>
        <w:t xml:space="preserve">     </w:t>
      </w:r>
      <w:r w:rsidRPr="001738A6">
        <w:rPr>
          <w:rFonts w:asciiTheme="minorHAnsi" w:hAnsiTheme="minorHAnsi" w:cstheme="minorHAnsi"/>
          <w:color w:val="000000"/>
          <w:sz w:val="24"/>
          <w:szCs w:val="24"/>
          <w:u w:val="single"/>
        </w:rPr>
        <w:t>Doing/Do practice</w:t>
      </w:r>
      <w:r w:rsidRPr="001738A6">
        <w:rPr>
          <w:rFonts w:asciiTheme="minorHAnsi" w:hAnsiTheme="minorHAnsi" w:cstheme="minorHAnsi"/>
          <w:color w:val="000000"/>
          <w:sz w:val="20"/>
          <w:szCs w:val="20"/>
        </w:rPr>
        <w:t xml:space="preserve"> </w:t>
      </w:r>
      <w:r w:rsidRPr="001738A6">
        <w:rPr>
          <w:rFonts w:asciiTheme="minorHAnsi" w:hAnsiTheme="minorHAnsi" w:cstheme="minorHAnsi"/>
          <w:color w:val="000000"/>
          <w:sz w:val="24"/>
          <w:szCs w:val="24"/>
        </w:rPr>
        <w:t>– Doing good is continuous and it is not dependent on anything other than the person’s commitment to Christ (5:1, 15-18).</w:t>
      </w:r>
    </w:p>
    <w:p w14:paraId="22B73BCD" w14:textId="77777777" w:rsidR="00F14474" w:rsidRDefault="00F14474" w:rsidP="00F14474">
      <w:pPr>
        <w:tabs>
          <w:tab w:val="num" w:pos="540"/>
        </w:tabs>
        <w:spacing w:before="100" w:beforeAutospacing="1" w:after="100" w:afterAutospacing="1"/>
        <w:ind w:left="540" w:hanging="360"/>
        <w:rPr>
          <w:rFonts w:ascii="Arial" w:hAnsi="Arial" w:cs="Arial"/>
          <w:color w:val="000000"/>
          <w:sz w:val="20"/>
          <w:szCs w:val="20"/>
        </w:rPr>
      </w:pPr>
      <w:r w:rsidRPr="001738A6">
        <w:rPr>
          <w:rFonts w:asciiTheme="minorHAnsi" w:eastAsia="Calibri" w:hAnsiTheme="minorHAnsi" w:cstheme="minorHAnsi"/>
          <w:color w:val="000000"/>
          <w:sz w:val="24"/>
          <w:szCs w:val="20"/>
        </w:rPr>
        <w:t>3.</w:t>
      </w:r>
      <w:r w:rsidRPr="001738A6">
        <w:rPr>
          <w:rFonts w:asciiTheme="minorHAnsi" w:eastAsia="Calibri" w:hAnsiTheme="minorHAnsi" w:cstheme="minorHAnsi"/>
          <w:color w:val="000000"/>
          <w:sz w:val="14"/>
          <w:szCs w:val="14"/>
        </w:rPr>
        <w:t xml:space="preserve">     </w:t>
      </w:r>
      <w:r w:rsidRPr="001738A6">
        <w:rPr>
          <w:rFonts w:asciiTheme="minorHAnsi" w:hAnsiTheme="minorHAnsi" w:cstheme="minorHAnsi"/>
          <w:color w:val="000000"/>
          <w:sz w:val="24"/>
          <w:szCs w:val="24"/>
          <w:u w:val="single"/>
        </w:rPr>
        <w:t>Good/Things that are honest/Respectful</w:t>
      </w:r>
      <w:r>
        <w:rPr>
          <w:rFonts w:ascii="Arial" w:hAnsi="Arial" w:cs="Arial"/>
          <w:color w:val="000000"/>
          <w:sz w:val="20"/>
          <w:szCs w:val="20"/>
        </w:rPr>
        <w:t xml:space="preserve"> </w:t>
      </w:r>
      <w:r>
        <w:rPr>
          <w:rFonts w:ascii="Arial" w:hAnsi="Arial" w:cs="Arial"/>
          <w:color w:val="000000"/>
          <w:sz w:val="24"/>
          <w:szCs w:val="24"/>
        </w:rPr>
        <w:t xml:space="preserve">– </w:t>
      </w:r>
      <w:r>
        <w:rPr>
          <w:color w:val="000000"/>
          <w:sz w:val="24"/>
          <w:szCs w:val="24"/>
        </w:rPr>
        <w:t>What we must not faint from doing is completing what is honest, honorable and agreeable for those particular situations.</w:t>
      </w:r>
    </w:p>
    <w:p w14:paraId="79C9A7FF" w14:textId="1098A02B" w:rsidR="00F14474" w:rsidRDefault="00F14474" w:rsidP="00F14474">
      <w:pPr>
        <w:spacing w:before="100" w:beforeAutospacing="1" w:after="100" w:afterAutospacing="1"/>
        <w:ind w:left="900" w:hanging="360"/>
        <w:rPr>
          <w:rFonts w:ascii="Arial" w:hAnsi="Arial" w:cs="Arial"/>
          <w:color w:val="000000"/>
          <w:sz w:val="20"/>
          <w:szCs w:val="20"/>
        </w:rPr>
      </w:pPr>
      <w:r w:rsidRPr="001738A6">
        <w:rPr>
          <w:rFonts w:asciiTheme="minorHAnsi" w:eastAsia="Arial" w:hAnsiTheme="minorHAnsi" w:cstheme="minorHAnsi"/>
          <w:bCs/>
          <w:color w:val="000000"/>
          <w:sz w:val="24"/>
          <w:szCs w:val="24"/>
        </w:rPr>
        <w:t>a)</w:t>
      </w:r>
      <w:r>
        <w:rPr>
          <w:rFonts w:ascii="Times New Roman" w:eastAsia="Arial" w:hAnsi="Times New Roman" w:cs="Times New Roman"/>
          <w:bCs/>
          <w:color w:val="000000"/>
          <w:sz w:val="14"/>
          <w:szCs w:val="14"/>
        </w:rPr>
        <w:t xml:space="preserve">    </w:t>
      </w:r>
      <w:r>
        <w:rPr>
          <w:color w:val="000000"/>
          <w:sz w:val="24"/>
          <w:szCs w:val="24"/>
        </w:rPr>
        <w:t xml:space="preserve">The word translated </w:t>
      </w:r>
      <w:r w:rsidRPr="005145A0">
        <w:rPr>
          <w:rStyle w:val="Emphasis"/>
          <w:b/>
          <w:bCs/>
          <w:iCs w:val="0"/>
          <w:color w:val="000000"/>
          <w:sz w:val="24"/>
          <w:szCs w:val="24"/>
        </w:rPr>
        <w:t>good</w:t>
      </w:r>
      <w:r w:rsidRPr="005145A0">
        <w:rPr>
          <w:b/>
          <w:bCs/>
          <w:color w:val="000000"/>
          <w:sz w:val="24"/>
          <w:szCs w:val="24"/>
        </w:rPr>
        <w:t xml:space="preserve"> </w:t>
      </w:r>
      <w:r>
        <w:rPr>
          <w:color w:val="000000"/>
          <w:sz w:val="24"/>
          <w:szCs w:val="24"/>
        </w:rPr>
        <w:t xml:space="preserve">is literally “well-being”; a different word for </w:t>
      </w:r>
      <w:r>
        <w:rPr>
          <w:rStyle w:val="Emphasis"/>
          <w:iCs w:val="0"/>
          <w:color w:val="000000"/>
          <w:sz w:val="24"/>
          <w:szCs w:val="24"/>
        </w:rPr>
        <w:t>good</w:t>
      </w:r>
      <w:r>
        <w:rPr>
          <w:color w:val="000000"/>
          <w:sz w:val="24"/>
          <w:szCs w:val="24"/>
        </w:rPr>
        <w:t xml:space="preserve"> is used in verse 10. Perhaps we should not press the distinction between these two words, but if one is to be made, </w:t>
      </w:r>
      <w:r w:rsidR="005145A0">
        <w:rPr>
          <w:color w:val="000000"/>
          <w:sz w:val="24"/>
          <w:szCs w:val="24"/>
        </w:rPr>
        <w:t>“</w:t>
      </w:r>
      <w:r>
        <w:rPr>
          <w:rStyle w:val="Emphasis"/>
          <w:iCs w:val="0"/>
          <w:color w:val="000000"/>
          <w:sz w:val="24"/>
          <w:szCs w:val="24"/>
        </w:rPr>
        <w:t>doing good</w:t>
      </w:r>
      <w:r>
        <w:rPr>
          <w:color w:val="000000"/>
          <w:sz w:val="24"/>
          <w:szCs w:val="24"/>
        </w:rPr>
        <w:t xml:space="preserve"> </w:t>
      </w:r>
      <w:r w:rsidR="005145A0">
        <w:rPr>
          <w:color w:val="000000"/>
          <w:sz w:val="24"/>
          <w:szCs w:val="24"/>
        </w:rPr>
        <w:t>“</w:t>
      </w:r>
      <w:r>
        <w:rPr>
          <w:color w:val="000000"/>
          <w:sz w:val="24"/>
          <w:szCs w:val="24"/>
        </w:rPr>
        <w:t>in this verse</w:t>
      </w:r>
      <w:r w:rsidR="005145A0">
        <w:rPr>
          <w:color w:val="000000"/>
          <w:sz w:val="24"/>
          <w:szCs w:val="24"/>
        </w:rPr>
        <w:t xml:space="preserve"> it</w:t>
      </w:r>
      <w:r>
        <w:rPr>
          <w:color w:val="000000"/>
          <w:sz w:val="24"/>
          <w:szCs w:val="24"/>
        </w:rPr>
        <w:t xml:space="preserve"> would refer generally to any action done for others or for oneself that results in well-being. In verse 10 it would refer primarily to things done for the benefit of others.</w:t>
      </w:r>
      <w:r>
        <w:rPr>
          <w:color w:val="000000"/>
          <w:sz w:val="24"/>
          <w:szCs w:val="24"/>
          <w:vertAlign w:val="superscript"/>
        </w:rPr>
        <w:footnoteReference w:id="3"/>
      </w:r>
      <w:r>
        <w:rPr>
          <w:rFonts w:eastAsia="Times New Roman"/>
          <w:color w:val="000000"/>
          <w:sz w:val="24"/>
          <w:szCs w:val="24"/>
          <w:vertAlign w:val="superscript"/>
        </w:rPr>
        <w:t>[3]</w:t>
      </w:r>
    </w:p>
    <w:p w14:paraId="2FAFC3C0" w14:textId="77777777" w:rsidR="00F14474" w:rsidRDefault="00F14474" w:rsidP="00F14474">
      <w:pPr>
        <w:tabs>
          <w:tab w:val="num" w:pos="540"/>
        </w:tabs>
        <w:spacing w:before="100" w:beforeAutospacing="1" w:after="100" w:afterAutospacing="1"/>
        <w:ind w:left="540" w:hanging="360"/>
        <w:rPr>
          <w:rFonts w:ascii="Arial" w:hAnsi="Arial" w:cs="Arial"/>
          <w:color w:val="000000"/>
          <w:sz w:val="20"/>
          <w:szCs w:val="20"/>
        </w:rPr>
      </w:pPr>
      <w:r>
        <w:rPr>
          <w:rFonts w:eastAsia="Calibri"/>
          <w:color w:val="000000"/>
          <w:sz w:val="24"/>
          <w:szCs w:val="20"/>
        </w:rPr>
        <w:t>4.</w:t>
      </w:r>
      <w:r>
        <w:rPr>
          <w:rFonts w:ascii="Times New Roman" w:eastAsia="Calibri" w:hAnsi="Times New Roman" w:cs="Times New Roman"/>
          <w:color w:val="000000"/>
          <w:sz w:val="14"/>
          <w:szCs w:val="14"/>
        </w:rPr>
        <w:t xml:space="preserve">     </w:t>
      </w:r>
      <w:r w:rsidRPr="001738A6">
        <w:rPr>
          <w:rFonts w:asciiTheme="minorHAnsi" w:hAnsiTheme="minorHAnsi" w:cstheme="minorHAnsi"/>
          <w:color w:val="000000"/>
          <w:sz w:val="24"/>
          <w:szCs w:val="24"/>
          <w:u w:val="single"/>
        </w:rPr>
        <w:t>Due season</w:t>
      </w:r>
      <w:r w:rsidRPr="001738A6">
        <w:rPr>
          <w:rFonts w:asciiTheme="minorHAnsi" w:hAnsiTheme="minorHAnsi" w:cstheme="minorHAnsi"/>
          <w:color w:val="000000"/>
          <w:sz w:val="24"/>
          <w:szCs w:val="24"/>
        </w:rPr>
        <w:t xml:space="preserve"> –</w:t>
      </w:r>
      <w:r>
        <w:rPr>
          <w:rFonts w:ascii="Arial" w:hAnsi="Arial" w:cs="Arial"/>
          <w:color w:val="000000"/>
          <w:sz w:val="28"/>
          <w:szCs w:val="28"/>
        </w:rPr>
        <w:t xml:space="preserve"> </w:t>
      </w:r>
      <w:r>
        <w:rPr>
          <w:color w:val="000000"/>
          <w:sz w:val="24"/>
          <w:szCs w:val="24"/>
        </w:rPr>
        <w:t>Due season aligns with Ecclesiastes 3:1 which ways; “There is an appointed time for everything. And there is a time for every event under heaven.” So, this is the appointed time that is distinctive for the particular situation for a person to have ownership for what they have earned. This can sometimes come to fruition only in heaven (2 Timothy 4:6-8).</w:t>
      </w:r>
    </w:p>
    <w:p w14:paraId="5C61ADAA" w14:textId="77777777" w:rsidR="00A4490D" w:rsidRDefault="00A4490D" w:rsidP="00A4490D">
      <w:pPr>
        <w:pStyle w:val="NoSpacing"/>
        <w:rPr>
          <w:sz w:val="24"/>
          <w:szCs w:val="24"/>
        </w:rPr>
      </w:pPr>
      <w:r>
        <w:rPr>
          <w:rFonts w:eastAsia="Calibri"/>
        </w:rPr>
        <w:t xml:space="preserve">           </w:t>
      </w:r>
      <w:r w:rsidR="00F14474" w:rsidRPr="00A4490D">
        <w:rPr>
          <w:rFonts w:eastAsia="Calibri"/>
          <w:sz w:val="24"/>
          <w:szCs w:val="24"/>
        </w:rPr>
        <w:t>a)</w:t>
      </w:r>
      <w:r w:rsidR="00F14474" w:rsidRPr="00A4490D">
        <w:rPr>
          <w:rFonts w:ascii="Times New Roman" w:eastAsia="Calibri" w:hAnsi="Times New Roman" w:cs="Times New Roman"/>
          <w:sz w:val="16"/>
          <w:szCs w:val="16"/>
        </w:rPr>
        <w:t xml:space="preserve">     </w:t>
      </w:r>
      <w:r w:rsidR="00F14474" w:rsidRPr="00A4490D">
        <w:rPr>
          <w:sz w:val="24"/>
          <w:szCs w:val="24"/>
        </w:rPr>
        <w:t xml:space="preserve">That is, we shall reap the fruit which God promises, if we “persevere to the end.” </w:t>
      </w:r>
    </w:p>
    <w:p w14:paraId="34234C12" w14:textId="77777777" w:rsidR="00A4490D" w:rsidRDefault="00A4490D" w:rsidP="00A4490D">
      <w:pPr>
        <w:pStyle w:val="NoSpacing"/>
        <w:rPr>
          <w:sz w:val="24"/>
          <w:szCs w:val="24"/>
        </w:rPr>
      </w:pPr>
      <w:r>
        <w:rPr>
          <w:sz w:val="24"/>
          <w:szCs w:val="24"/>
        </w:rPr>
        <w:t xml:space="preserve">               </w:t>
      </w:r>
      <w:r w:rsidRPr="00A4490D">
        <w:rPr>
          <w:sz w:val="24"/>
          <w:szCs w:val="24"/>
        </w:rPr>
        <w:t xml:space="preserve">  </w:t>
      </w:r>
      <w:r w:rsidR="00F14474" w:rsidRPr="00A4490D">
        <w:rPr>
          <w:sz w:val="24"/>
          <w:szCs w:val="24"/>
        </w:rPr>
        <w:t>(Matt. 10:22.) Those who do not persevere resemble indolent husbandmen, who,</w:t>
      </w:r>
    </w:p>
    <w:p w14:paraId="6C1370D4" w14:textId="77777777" w:rsidR="00A4490D" w:rsidRDefault="00A4490D" w:rsidP="00A4490D">
      <w:pPr>
        <w:pStyle w:val="NoSpacing"/>
        <w:rPr>
          <w:sz w:val="24"/>
          <w:szCs w:val="24"/>
        </w:rPr>
      </w:pPr>
      <w:r>
        <w:rPr>
          <w:sz w:val="24"/>
          <w:szCs w:val="24"/>
        </w:rPr>
        <w:t xml:space="preserve">                </w:t>
      </w:r>
      <w:r w:rsidR="00F14474" w:rsidRPr="00A4490D">
        <w:rPr>
          <w:sz w:val="24"/>
          <w:szCs w:val="24"/>
        </w:rPr>
        <w:t xml:space="preserve"> after ploughing and sowing, leave the work unfinished, and neglect to take the </w:t>
      </w:r>
    </w:p>
    <w:p w14:paraId="36B022D2" w14:textId="77777777" w:rsidR="00A4490D" w:rsidRDefault="00A4490D" w:rsidP="00A4490D">
      <w:pPr>
        <w:pStyle w:val="NoSpacing"/>
        <w:rPr>
          <w:sz w:val="24"/>
          <w:szCs w:val="24"/>
        </w:rPr>
      </w:pPr>
      <w:r>
        <w:rPr>
          <w:sz w:val="24"/>
          <w:szCs w:val="24"/>
        </w:rPr>
        <w:t xml:space="preserve">                 </w:t>
      </w:r>
      <w:r w:rsidR="00F14474" w:rsidRPr="00A4490D">
        <w:rPr>
          <w:sz w:val="24"/>
          <w:szCs w:val="24"/>
        </w:rPr>
        <w:t xml:space="preserve">necessary precautions for protecting the seed from being devoured by birds, or </w:t>
      </w:r>
    </w:p>
    <w:p w14:paraId="62456570" w14:textId="77777777" w:rsidR="00A4490D" w:rsidRDefault="00A4490D" w:rsidP="00A4490D">
      <w:pPr>
        <w:pStyle w:val="NoSpacing"/>
        <w:rPr>
          <w:sz w:val="24"/>
          <w:szCs w:val="24"/>
        </w:rPr>
      </w:pPr>
      <w:r>
        <w:rPr>
          <w:sz w:val="24"/>
          <w:szCs w:val="24"/>
        </w:rPr>
        <w:t xml:space="preserve">                 </w:t>
      </w:r>
      <w:r w:rsidR="00F14474" w:rsidRPr="00A4490D">
        <w:rPr>
          <w:sz w:val="24"/>
          <w:szCs w:val="24"/>
        </w:rPr>
        <w:t xml:space="preserve">scorched by the </w:t>
      </w:r>
      <w:r w:rsidRPr="00A4490D">
        <w:rPr>
          <w:sz w:val="24"/>
          <w:szCs w:val="24"/>
        </w:rPr>
        <w:t>sun or</w:t>
      </w:r>
      <w:r w:rsidR="00F14474" w:rsidRPr="00A4490D">
        <w:rPr>
          <w:sz w:val="24"/>
          <w:szCs w:val="24"/>
        </w:rPr>
        <w:t xml:space="preserve"> destroyed by cold. It is to no purpose that we begin to </w:t>
      </w:r>
      <w:proofErr w:type="gramStart"/>
      <w:r w:rsidR="00F14474" w:rsidRPr="00A4490D">
        <w:rPr>
          <w:sz w:val="24"/>
          <w:szCs w:val="24"/>
        </w:rPr>
        <w:t>do</w:t>
      </w:r>
      <w:proofErr w:type="gramEnd"/>
    </w:p>
    <w:p w14:paraId="557A8B8E" w14:textId="371A80BF" w:rsidR="00F14474" w:rsidRPr="00A4490D" w:rsidRDefault="00A4490D" w:rsidP="00A4490D">
      <w:pPr>
        <w:pStyle w:val="NoSpacing"/>
        <w:rPr>
          <w:rFonts w:ascii="Arial" w:hAnsi="Arial" w:cs="Arial"/>
        </w:rPr>
      </w:pPr>
      <w:r>
        <w:rPr>
          <w:sz w:val="24"/>
          <w:szCs w:val="24"/>
        </w:rPr>
        <w:t xml:space="preserve">                </w:t>
      </w:r>
      <w:r w:rsidR="00F14474" w:rsidRPr="00A4490D">
        <w:rPr>
          <w:sz w:val="24"/>
          <w:szCs w:val="24"/>
        </w:rPr>
        <w:t xml:space="preserve"> good, if we do not press forward to the goal.</w:t>
      </w:r>
      <w:r w:rsidR="00F14474" w:rsidRPr="00A4490D">
        <w:rPr>
          <w:sz w:val="24"/>
          <w:szCs w:val="24"/>
          <w:vertAlign w:val="superscript"/>
        </w:rPr>
        <w:footnoteReference w:id="4"/>
      </w:r>
      <w:r w:rsidR="00F14474" w:rsidRPr="00A4490D">
        <w:rPr>
          <w:rFonts w:eastAsia="Times New Roman"/>
          <w:sz w:val="24"/>
          <w:szCs w:val="24"/>
          <w:vertAlign w:val="superscript"/>
        </w:rPr>
        <w:t>[4]</w:t>
      </w:r>
    </w:p>
    <w:p w14:paraId="54C60A2C" w14:textId="136DE17C" w:rsidR="00F14474" w:rsidRDefault="00F14474" w:rsidP="00F14474">
      <w:pPr>
        <w:tabs>
          <w:tab w:val="num" w:pos="540"/>
        </w:tabs>
        <w:spacing w:before="100" w:beforeAutospacing="1" w:after="100" w:afterAutospacing="1"/>
        <w:ind w:left="540" w:hanging="360"/>
        <w:rPr>
          <w:rFonts w:ascii="Arial" w:hAnsi="Arial" w:cs="Arial"/>
          <w:color w:val="000000"/>
          <w:sz w:val="20"/>
          <w:szCs w:val="20"/>
        </w:rPr>
      </w:pPr>
      <w:r w:rsidRPr="00A4490D">
        <w:rPr>
          <w:rFonts w:asciiTheme="minorHAnsi" w:eastAsia="Calibri" w:hAnsiTheme="minorHAnsi" w:cstheme="minorHAnsi"/>
          <w:color w:val="000000"/>
          <w:sz w:val="24"/>
          <w:szCs w:val="20"/>
        </w:rPr>
        <w:t>5.</w:t>
      </w:r>
      <w:r w:rsidRPr="00A4490D">
        <w:rPr>
          <w:rFonts w:asciiTheme="minorHAnsi" w:eastAsia="Calibri" w:hAnsiTheme="minorHAnsi" w:cstheme="minorHAnsi"/>
          <w:color w:val="000000"/>
          <w:sz w:val="14"/>
          <w:szCs w:val="14"/>
        </w:rPr>
        <w:t xml:space="preserve">     </w:t>
      </w:r>
      <w:r w:rsidRPr="00A4490D">
        <w:rPr>
          <w:rFonts w:asciiTheme="minorHAnsi" w:hAnsiTheme="minorHAnsi" w:cstheme="minorHAnsi"/>
          <w:bCs/>
          <w:color w:val="000000"/>
          <w:sz w:val="24"/>
          <w:szCs w:val="24"/>
          <w:u w:val="single"/>
        </w:rPr>
        <w:t>Reap</w:t>
      </w:r>
      <w:r w:rsidRPr="00A4490D">
        <w:rPr>
          <w:rFonts w:asciiTheme="minorHAnsi" w:hAnsiTheme="minorHAnsi" w:cstheme="minorHAnsi"/>
          <w:color w:val="000000"/>
          <w:sz w:val="20"/>
          <w:szCs w:val="20"/>
        </w:rPr>
        <w:t xml:space="preserve"> </w:t>
      </w:r>
      <w:r w:rsidRPr="00A4490D">
        <w:rPr>
          <w:rFonts w:asciiTheme="minorHAnsi" w:hAnsiTheme="minorHAnsi" w:cstheme="minorHAnsi"/>
          <w:bCs/>
          <w:color w:val="000000"/>
          <w:sz w:val="24"/>
          <w:szCs w:val="24"/>
        </w:rPr>
        <w:t>–</w:t>
      </w:r>
      <w:r>
        <w:rPr>
          <w:bCs/>
          <w:color w:val="000000"/>
          <w:sz w:val="24"/>
          <w:szCs w:val="24"/>
        </w:rPr>
        <w:t xml:space="preserve"> When the right time comes the benefits of a person’s work will be at its full </w:t>
      </w:r>
      <w:r w:rsidR="00A4490D">
        <w:rPr>
          <w:bCs/>
          <w:color w:val="000000"/>
          <w:sz w:val="24"/>
          <w:szCs w:val="24"/>
        </w:rPr>
        <w:t>maturity,</w:t>
      </w:r>
      <w:r>
        <w:rPr>
          <w:bCs/>
          <w:color w:val="000000"/>
          <w:sz w:val="24"/>
          <w:szCs w:val="24"/>
        </w:rPr>
        <w:t xml:space="preserve"> so the person receives the best of their labor.</w:t>
      </w:r>
    </w:p>
    <w:p w14:paraId="549CD178" w14:textId="552CDEB4" w:rsidR="001738A6" w:rsidRDefault="001738A6" w:rsidP="001738A6">
      <w:pPr>
        <w:pStyle w:val="NoSpacing"/>
        <w:rPr>
          <w:sz w:val="24"/>
          <w:szCs w:val="24"/>
        </w:rPr>
      </w:pPr>
      <w:r>
        <w:rPr>
          <w:rFonts w:eastAsia="Calibri"/>
          <w:sz w:val="24"/>
          <w:szCs w:val="24"/>
        </w:rPr>
        <w:t xml:space="preserve">       </w:t>
      </w:r>
      <w:r w:rsidR="00A4490D">
        <w:rPr>
          <w:rFonts w:eastAsia="Calibri"/>
          <w:sz w:val="24"/>
          <w:szCs w:val="24"/>
        </w:rPr>
        <w:t xml:space="preserve">  </w:t>
      </w:r>
      <w:r>
        <w:rPr>
          <w:rFonts w:eastAsia="Calibri"/>
          <w:sz w:val="24"/>
          <w:szCs w:val="24"/>
        </w:rPr>
        <w:t xml:space="preserve"> </w:t>
      </w:r>
      <w:r w:rsidR="00F14474" w:rsidRPr="001738A6">
        <w:rPr>
          <w:rFonts w:eastAsia="Calibri"/>
          <w:sz w:val="24"/>
          <w:szCs w:val="24"/>
        </w:rPr>
        <w:t>a)</w:t>
      </w:r>
      <w:r w:rsidR="00F14474" w:rsidRPr="001738A6">
        <w:rPr>
          <w:rFonts w:ascii="Times New Roman" w:eastAsia="Calibri" w:hAnsi="Times New Roman" w:cs="Times New Roman"/>
          <w:sz w:val="24"/>
          <w:szCs w:val="24"/>
        </w:rPr>
        <w:t xml:space="preserve">     </w:t>
      </w:r>
      <w:r w:rsidR="00F14474" w:rsidRPr="001738A6">
        <w:rPr>
          <w:sz w:val="24"/>
          <w:szCs w:val="24"/>
        </w:rPr>
        <w:t>Paul expounds on sowing and reaping based on the sinful nature (this</w:t>
      </w:r>
    </w:p>
    <w:p w14:paraId="2A9CC3FF" w14:textId="0336672A" w:rsidR="001738A6" w:rsidRDefault="001738A6" w:rsidP="001738A6">
      <w:pPr>
        <w:pStyle w:val="NoSpacing"/>
        <w:rPr>
          <w:sz w:val="24"/>
          <w:szCs w:val="24"/>
        </w:rPr>
      </w:pPr>
      <w:r>
        <w:rPr>
          <w:sz w:val="24"/>
          <w:szCs w:val="24"/>
        </w:rPr>
        <w:t xml:space="preserve">                 </w:t>
      </w:r>
      <w:r w:rsidR="00A4490D">
        <w:rPr>
          <w:sz w:val="24"/>
          <w:szCs w:val="24"/>
        </w:rPr>
        <w:t xml:space="preserve">  </w:t>
      </w:r>
      <w:r w:rsidR="00F14474" w:rsidRPr="001738A6">
        <w:rPr>
          <w:sz w:val="24"/>
          <w:szCs w:val="24"/>
        </w:rPr>
        <w:t xml:space="preserve">could be a reference back to vs. 1-4) and on the Spirit. This could </w:t>
      </w:r>
      <w:proofErr w:type="gramStart"/>
      <w:r w:rsidR="00F14474" w:rsidRPr="001738A6">
        <w:rPr>
          <w:sz w:val="24"/>
          <w:szCs w:val="24"/>
        </w:rPr>
        <w:t>be</w:t>
      </w:r>
      <w:proofErr w:type="gramEnd"/>
      <w:r w:rsidR="00F14474" w:rsidRPr="001738A6">
        <w:rPr>
          <w:sz w:val="24"/>
          <w:szCs w:val="24"/>
        </w:rPr>
        <w:t xml:space="preserve"> </w:t>
      </w:r>
    </w:p>
    <w:p w14:paraId="0DD7035B" w14:textId="48B0C390" w:rsidR="00F14474" w:rsidRPr="001738A6" w:rsidRDefault="001738A6" w:rsidP="001738A6">
      <w:pPr>
        <w:pStyle w:val="NoSpacing"/>
        <w:rPr>
          <w:rFonts w:ascii="Arial" w:hAnsi="Arial" w:cs="Arial"/>
          <w:sz w:val="24"/>
          <w:szCs w:val="24"/>
        </w:rPr>
      </w:pPr>
      <w:r>
        <w:rPr>
          <w:sz w:val="24"/>
          <w:szCs w:val="24"/>
        </w:rPr>
        <w:t xml:space="preserve">                 </w:t>
      </w:r>
      <w:r w:rsidR="00A4490D">
        <w:rPr>
          <w:sz w:val="24"/>
          <w:szCs w:val="24"/>
        </w:rPr>
        <w:t xml:space="preserve">  </w:t>
      </w:r>
      <w:r w:rsidR="00F14474" w:rsidRPr="001738A6">
        <w:rPr>
          <w:sz w:val="24"/>
          <w:szCs w:val="24"/>
        </w:rPr>
        <w:t>a reflection on what he discussed in chapter 5:16-21.</w:t>
      </w:r>
    </w:p>
    <w:p w14:paraId="345F53DD" w14:textId="217DE25F" w:rsidR="00F14474" w:rsidRDefault="00F14474" w:rsidP="00F14474">
      <w:pPr>
        <w:tabs>
          <w:tab w:val="num" w:pos="540"/>
        </w:tabs>
        <w:spacing w:before="100" w:beforeAutospacing="1" w:after="100" w:afterAutospacing="1"/>
        <w:ind w:left="540" w:hanging="360"/>
        <w:rPr>
          <w:rFonts w:ascii="Arial" w:hAnsi="Arial" w:cs="Arial"/>
          <w:color w:val="000000"/>
          <w:sz w:val="20"/>
          <w:szCs w:val="20"/>
        </w:rPr>
      </w:pPr>
      <w:r w:rsidRPr="001738A6">
        <w:rPr>
          <w:rFonts w:asciiTheme="minorHAnsi" w:eastAsia="Calibri" w:hAnsiTheme="minorHAnsi" w:cstheme="minorHAnsi"/>
          <w:color w:val="000000"/>
          <w:sz w:val="24"/>
          <w:szCs w:val="20"/>
        </w:rPr>
        <w:t>6.</w:t>
      </w:r>
      <w:r w:rsidRPr="001738A6">
        <w:rPr>
          <w:rFonts w:asciiTheme="minorHAnsi" w:eastAsia="Calibri" w:hAnsiTheme="minorHAnsi" w:cstheme="minorHAnsi"/>
          <w:color w:val="000000"/>
          <w:sz w:val="14"/>
          <w:szCs w:val="14"/>
        </w:rPr>
        <w:t xml:space="preserve">     </w:t>
      </w:r>
      <w:r w:rsidRPr="001738A6">
        <w:rPr>
          <w:rFonts w:asciiTheme="minorHAnsi" w:hAnsiTheme="minorHAnsi" w:cstheme="minorHAnsi"/>
          <w:color w:val="000000"/>
          <w:sz w:val="24"/>
          <w:szCs w:val="20"/>
          <w:u w:val="single"/>
        </w:rPr>
        <w:t>Grow weary</w:t>
      </w:r>
      <w:r>
        <w:rPr>
          <w:rFonts w:ascii="Arial" w:hAnsi="Arial" w:cs="Arial"/>
          <w:color w:val="000000"/>
          <w:sz w:val="20"/>
          <w:szCs w:val="20"/>
        </w:rPr>
        <w:t xml:space="preserve"> </w:t>
      </w:r>
      <w:r>
        <w:rPr>
          <w:color w:val="000000"/>
          <w:sz w:val="24"/>
          <w:szCs w:val="20"/>
        </w:rPr>
        <w:t>– Receiving the full maturity of God’s blessings to us only takes place if we do not relax or cho</w:t>
      </w:r>
      <w:r w:rsidR="005145A0">
        <w:rPr>
          <w:color w:val="000000"/>
          <w:sz w:val="24"/>
          <w:szCs w:val="20"/>
        </w:rPr>
        <w:t>o</w:t>
      </w:r>
      <w:r>
        <w:rPr>
          <w:color w:val="000000"/>
          <w:sz w:val="24"/>
          <w:szCs w:val="20"/>
        </w:rPr>
        <w:t xml:space="preserve">se not to fulfill what God has called us to </w:t>
      </w:r>
      <w:r w:rsidR="005F5117">
        <w:rPr>
          <w:color w:val="000000"/>
          <w:sz w:val="24"/>
          <w:szCs w:val="20"/>
        </w:rPr>
        <w:t xml:space="preserve">do, </w:t>
      </w:r>
      <w:r>
        <w:rPr>
          <w:color w:val="000000"/>
          <w:sz w:val="24"/>
          <w:szCs w:val="20"/>
        </w:rPr>
        <w:t>because we have become exhausted or caught up in the sin (6:1-2) and choose to release ourselves from the ‘chastening hand of God’ (John 15:1-11; Hebrews 12:7-11).</w:t>
      </w:r>
    </w:p>
    <w:p w14:paraId="482125A5" w14:textId="77777777" w:rsidR="00F14474" w:rsidRDefault="00F14474" w:rsidP="00F14474">
      <w:pPr>
        <w:spacing w:before="100" w:beforeAutospacing="1" w:after="100" w:afterAutospacing="1"/>
        <w:rPr>
          <w:rFonts w:ascii="Arial" w:hAnsi="Arial" w:cs="Arial"/>
          <w:color w:val="000000"/>
          <w:sz w:val="20"/>
          <w:szCs w:val="20"/>
        </w:rPr>
      </w:pPr>
      <w:r>
        <w:rPr>
          <w:color w:val="000000"/>
          <w:sz w:val="24"/>
          <w:szCs w:val="20"/>
        </w:rPr>
        <w:lastRenderedPageBreak/>
        <w:t> </w:t>
      </w:r>
    </w:p>
    <w:p w14:paraId="3AADF50C" w14:textId="77777777" w:rsidR="00F14474" w:rsidRPr="001738A6" w:rsidRDefault="00F14474" w:rsidP="001738A6">
      <w:pPr>
        <w:pStyle w:val="NoSpacing"/>
        <w:rPr>
          <w:sz w:val="20"/>
          <w:szCs w:val="20"/>
        </w:rPr>
      </w:pPr>
      <w:r w:rsidRPr="001738A6">
        <w:rPr>
          <w:rStyle w:val="Strong"/>
          <w:rFonts w:eastAsia="Calibri"/>
          <w:bCs w:val="0"/>
          <w:color w:val="000000"/>
          <w:sz w:val="48"/>
          <w:szCs w:val="48"/>
        </w:rPr>
        <w:t>B.</w:t>
      </w:r>
      <w:r w:rsidRPr="001738A6">
        <w:rPr>
          <w:rStyle w:val="Strong"/>
          <w:rFonts w:eastAsia="Calibri"/>
          <w:bCs w:val="0"/>
          <w:color w:val="000000"/>
          <w:sz w:val="12"/>
          <w:szCs w:val="12"/>
        </w:rPr>
        <w:t xml:space="preserve">        </w:t>
      </w:r>
      <w:r w:rsidRPr="001738A6">
        <w:rPr>
          <w:rStyle w:val="Strong"/>
          <w:bCs w:val="0"/>
          <w:color w:val="000000"/>
          <w:sz w:val="48"/>
          <w:szCs w:val="48"/>
        </w:rPr>
        <w:t>Be Blessed While Being a Blessing (vs. 10):</w:t>
      </w:r>
    </w:p>
    <w:p w14:paraId="1D326DB9" w14:textId="77777777" w:rsidR="001738A6" w:rsidRDefault="00F14474" w:rsidP="001738A6">
      <w:pPr>
        <w:pStyle w:val="NoSpacing"/>
        <w:rPr>
          <w:sz w:val="24"/>
        </w:rPr>
      </w:pPr>
      <w:r>
        <w:rPr>
          <w:sz w:val="24"/>
        </w:rPr>
        <w:t> </w:t>
      </w:r>
    </w:p>
    <w:p w14:paraId="029BDBB2" w14:textId="733EBB57" w:rsidR="001738A6" w:rsidRDefault="001738A6" w:rsidP="001738A6">
      <w:pPr>
        <w:pStyle w:val="NoSpacing"/>
        <w:rPr>
          <w:sz w:val="24"/>
          <w:szCs w:val="24"/>
        </w:rPr>
      </w:pPr>
      <w:r>
        <w:rPr>
          <w:sz w:val="24"/>
        </w:rPr>
        <w:t xml:space="preserve">  </w:t>
      </w:r>
      <w:r w:rsidR="00F14474">
        <w:rPr>
          <w:rFonts w:eastAsia="Calibri"/>
          <w:sz w:val="24"/>
        </w:rPr>
        <w:t>1.</w:t>
      </w:r>
      <w:r w:rsidR="00F14474">
        <w:rPr>
          <w:rFonts w:ascii="Times New Roman" w:eastAsia="Calibri" w:hAnsi="Times New Roman" w:cs="Times New Roman"/>
          <w:sz w:val="14"/>
          <w:szCs w:val="14"/>
        </w:rPr>
        <w:t xml:space="preserve">     </w:t>
      </w:r>
      <w:r w:rsidR="00F14474">
        <w:rPr>
          <w:sz w:val="24"/>
          <w:szCs w:val="24"/>
          <w:u w:val="single"/>
        </w:rPr>
        <w:t>We have opportunity</w:t>
      </w:r>
      <w:r w:rsidR="00F14474">
        <w:t xml:space="preserve"> </w:t>
      </w:r>
      <w:r w:rsidR="00F14474">
        <w:rPr>
          <w:sz w:val="24"/>
          <w:szCs w:val="24"/>
        </w:rPr>
        <w:t xml:space="preserve">– When the Lord provides us </w:t>
      </w:r>
      <w:r w:rsidR="005F5117">
        <w:rPr>
          <w:sz w:val="24"/>
          <w:szCs w:val="24"/>
        </w:rPr>
        <w:t>a</w:t>
      </w:r>
      <w:r w:rsidR="00F14474">
        <w:rPr>
          <w:sz w:val="24"/>
          <w:szCs w:val="24"/>
        </w:rPr>
        <w:t xml:space="preserve"> task to do</w:t>
      </w:r>
      <w:r w:rsidR="005F5117">
        <w:rPr>
          <w:sz w:val="24"/>
          <w:szCs w:val="24"/>
        </w:rPr>
        <w:t>,</w:t>
      </w:r>
      <w:r w:rsidR="00F14474">
        <w:rPr>
          <w:sz w:val="24"/>
          <w:szCs w:val="24"/>
        </w:rPr>
        <w:t xml:space="preserve"> we must continually take</w:t>
      </w:r>
    </w:p>
    <w:p w14:paraId="657318DD" w14:textId="746BC4B8" w:rsidR="00F14474" w:rsidRDefault="001738A6" w:rsidP="001738A6">
      <w:pPr>
        <w:pStyle w:val="NoSpacing"/>
      </w:pPr>
      <w:r>
        <w:rPr>
          <w:sz w:val="24"/>
          <w:szCs w:val="24"/>
        </w:rPr>
        <w:t xml:space="preserve">        </w:t>
      </w:r>
      <w:r w:rsidR="00F14474">
        <w:rPr>
          <w:sz w:val="24"/>
          <w:szCs w:val="24"/>
        </w:rPr>
        <w:t xml:space="preserve"> hold of it because that is </w:t>
      </w:r>
      <w:r w:rsidR="005F5117">
        <w:rPr>
          <w:sz w:val="24"/>
          <w:szCs w:val="24"/>
        </w:rPr>
        <w:t xml:space="preserve">the </w:t>
      </w:r>
      <w:r w:rsidR="00F14474">
        <w:rPr>
          <w:sz w:val="24"/>
          <w:szCs w:val="24"/>
        </w:rPr>
        <w:t>direct purpose for which He has placed it before us.</w:t>
      </w:r>
    </w:p>
    <w:p w14:paraId="0B8DC8EE" w14:textId="2F2354D2" w:rsidR="00F14474" w:rsidRDefault="001738A6" w:rsidP="00F14474">
      <w:pPr>
        <w:tabs>
          <w:tab w:val="num" w:pos="540"/>
        </w:tabs>
        <w:spacing w:before="100" w:beforeAutospacing="1" w:after="100" w:afterAutospacing="1"/>
        <w:ind w:left="540" w:hanging="360"/>
        <w:rPr>
          <w:rFonts w:ascii="Arial" w:hAnsi="Arial" w:cs="Arial"/>
          <w:color w:val="000000"/>
          <w:sz w:val="20"/>
          <w:szCs w:val="20"/>
        </w:rPr>
      </w:pPr>
      <w:r w:rsidRPr="00A4490D">
        <w:rPr>
          <w:rFonts w:asciiTheme="minorHAnsi" w:eastAsia="Calibri" w:hAnsiTheme="minorHAnsi" w:cstheme="minorHAnsi"/>
          <w:color w:val="000000"/>
          <w:sz w:val="24"/>
          <w:szCs w:val="24"/>
        </w:rPr>
        <w:t>2</w:t>
      </w:r>
      <w:r w:rsidR="00F14474" w:rsidRPr="00A4490D">
        <w:rPr>
          <w:rFonts w:asciiTheme="minorHAnsi" w:eastAsia="Calibri" w:hAnsiTheme="minorHAnsi" w:cstheme="minorHAnsi"/>
          <w:color w:val="000000"/>
          <w:sz w:val="24"/>
          <w:szCs w:val="24"/>
        </w:rPr>
        <w:t>.</w:t>
      </w:r>
      <w:r w:rsidR="00F14474" w:rsidRPr="00A4490D">
        <w:rPr>
          <w:rFonts w:asciiTheme="minorHAnsi" w:eastAsia="Calibri" w:hAnsiTheme="minorHAnsi" w:cstheme="minorHAnsi"/>
          <w:color w:val="000000"/>
          <w:sz w:val="14"/>
          <w:szCs w:val="14"/>
        </w:rPr>
        <w:t xml:space="preserve">     </w:t>
      </w:r>
      <w:r w:rsidR="00F14474" w:rsidRPr="00A4490D">
        <w:rPr>
          <w:rFonts w:asciiTheme="minorHAnsi" w:hAnsiTheme="minorHAnsi" w:cstheme="minorHAnsi"/>
          <w:color w:val="000000"/>
          <w:sz w:val="24"/>
          <w:szCs w:val="24"/>
          <w:u w:val="single"/>
        </w:rPr>
        <w:t>Let us do; Work</w:t>
      </w:r>
      <w:r w:rsidR="00F14474" w:rsidRPr="00A4490D">
        <w:rPr>
          <w:rFonts w:asciiTheme="minorHAnsi" w:hAnsiTheme="minorHAnsi" w:cstheme="minorHAnsi"/>
          <w:color w:val="000000"/>
          <w:sz w:val="20"/>
          <w:szCs w:val="20"/>
        </w:rPr>
        <w:t xml:space="preserve"> </w:t>
      </w:r>
      <w:r w:rsidR="00F14474" w:rsidRPr="00A4490D">
        <w:rPr>
          <w:rFonts w:asciiTheme="minorHAnsi" w:hAnsiTheme="minorHAnsi" w:cstheme="minorHAnsi"/>
          <w:color w:val="000000"/>
          <w:sz w:val="24"/>
          <w:szCs w:val="24"/>
        </w:rPr>
        <w:t>–</w:t>
      </w:r>
      <w:r w:rsidR="00F14474">
        <w:rPr>
          <w:color w:val="000000"/>
          <w:sz w:val="24"/>
          <w:szCs w:val="24"/>
        </w:rPr>
        <w:t xml:space="preserve"> We must make ourselves expend a lot of effort (Ecclesiastes 9:10) as if we have been employed by the Lord (Ephesians 4:12 – ‘work of service’ – work is a lot of energy) to minister for Him.</w:t>
      </w:r>
    </w:p>
    <w:p w14:paraId="20065FD0" w14:textId="196965F6" w:rsidR="00F14474" w:rsidRDefault="00F14474" w:rsidP="00F14474">
      <w:pPr>
        <w:spacing w:before="100" w:beforeAutospacing="1" w:after="100" w:afterAutospacing="1"/>
        <w:ind w:left="900" w:hanging="360"/>
        <w:rPr>
          <w:rFonts w:ascii="Arial" w:hAnsi="Arial" w:cs="Arial"/>
          <w:color w:val="000000"/>
          <w:sz w:val="20"/>
          <w:szCs w:val="20"/>
        </w:rPr>
      </w:pPr>
      <w:r>
        <w:rPr>
          <w:rFonts w:eastAsia="Calibri"/>
          <w:color w:val="000000"/>
          <w:sz w:val="24"/>
          <w:szCs w:val="20"/>
        </w:rPr>
        <w:t>a</w:t>
      </w:r>
      <w:r w:rsidRPr="00A4490D">
        <w:rPr>
          <w:rFonts w:asciiTheme="minorHAnsi" w:eastAsia="Calibri" w:hAnsiTheme="minorHAnsi" w:cstheme="minorHAnsi"/>
          <w:color w:val="000000"/>
          <w:sz w:val="24"/>
          <w:szCs w:val="20"/>
        </w:rPr>
        <w:t>)</w:t>
      </w:r>
      <w:r w:rsidRPr="00A4490D">
        <w:rPr>
          <w:rFonts w:asciiTheme="minorHAnsi" w:eastAsia="Calibri" w:hAnsiTheme="minorHAnsi" w:cstheme="minorHAnsi"/>
          <w:color w:val="000000"/>
          <w:sz w:val="14"/>
          <w:szCs w:val="14"/>
        </w:rPr>
        <w:t> </w:t>
      </w:r>
      <w:proofErr w:type="gramStart"/>
      <w:r w:rsidRPr="00A4490D">
        <w:rPr>
          <w:rFonts w:asciiTheme="minorHAnsi" w:eastAsia="Calibri" w:hAnsiTheme="minorHAnsi" w:cstheme="minorHAnsi"/>
          <w:color w:val="000000"/>
          <w:sz w:val="14"/>
          <w:szCs w:val="14"/>
        </w:rPr>
        <w:t> </w:t>
      </w:r>
      <w:r w:rsidR="005F5117" w:rsidRPr="00A4490D">
        <w:rPr>
          <w:rFonts w:asciiTheme="minorHAnsi" w:eastAsia="Calibri" w:hAnsiTheme="minorHAnsi" w:cstheme="minorHAnsi"/>
          <w:color w:val="000000"/>
          <w:sz w:val="14"/>
          <w:szCs w:val="14"/>
        </w:rPr>
        <w:t xml:space="preserve">  </w:t>
      </w:r>
      <w:r w:rsidR="005F5117" w:rsidRPr="00A4490D">
        <w:rPr>
          <w:rFonts w:asciiTheme="minorHAnsi" w:eastAsia="Calibri" w:hAnsiTheme="minorHAnsi" w:cstheme="minorHAnsi"/>
          <w:color w:val="000000"/>
          <w:sz w:val="24"/>
          <w:szCs w:val="24"/>
        </w:rPr>
        <w:t>“</w:t>
      </w:r>
      <w:proofErr w:type="gramEnd"/>
      <w:r w:rsidR="005F5117" w:rsidRPr="00A4490D">
        <w:rPr>
          <w:rFonts w:asciiTheme="minorHAnsi" w:eastAsia="Calibri" w:hAnsiTheme="minorHAnsi" w:cstheme="minorHAnsi"/>
          <w:color w:val="000000"/>
          <w:sz w:val="14"/>
          <w:szCs w:val="14"/>
        </w:rPr>
        <w:t xml:space="preserve"> </w:t>
      </w:r>
      <w:r w:rsidRPr="00A4490D">
        <w:rPr>
          <w:rFonts w:asciiTheme="minorHAnsi" w:hAnsiTheme="minorHAnsi" w:cstheme="minorHAnsi"/>
          <w:color w:val="000000"/>
          <w:sz w:val="24"/>
          <w:szCs w:val="20"/>
        </w:rPr>
        <w:t>Let us”</w:t>
      </w:r>
      <w:r>
        <w:rPr>
          <w:color w:val="000000"/>
          <w:sz w:val="24"/>
          <w:szCs w:val="20"/>
        </w:rPr>
        <w:t xml:space="preserve"> – the call to the church.</w:t>
      </w:r>
    </w:p>
    <w:p w14:paraId="2F965F58" w14:textId="592FE08E" w:rsidR="00F14474" w:rsidRDefault="00F14474" w:rsidP="00F14474">
      <w:pPr>
        <w:spacing w:before="100" w:beforeAutospacing="1" w:after="100" w:afterAutospacing="1"/>
        <w:ind w:left="900" w:hanging="360"/>
        <w:rPr>
          <w:rFonts w:ascii="Arial" w:hAnsi="Arial" w:cs="Arial"/>
          <w:color w:val="000000"/>
          <w:sz w:val="20"/>
          <w:szCs w:val="20"/>
        </w:rPr>
      </w:pPr>
      <w:r>
        <w:rPr>
          <w:rFonts w:eastAsia="Calibri"/>
          <w:color w:val="000000"/>
          <w:sz w:val="24"/>
          <w:szCs w:val="20"/>
        </w:rPr>
        <w:t>b)</w:t>
      </w:r>
      <w:r>
        <w:rPr>
          <w:rFonts w:ascii="Times New Roman" w:eastAsia="Calibri" w:hAnsi="Times New Roman" w:cs="Times New Roman"/>
          <w:color w:val="000000"/>
          <w:sz w:val="14"/>
          <w:szCs w:val="14"/>
        </w:rPr>
        <w:t xml:space="preserve">     </w:t>
      </w:r>
      <w:r>
        <w:rPr>
          <w:color w:val="000000"/>
          <w:sz w:val="24"/>
          <w:szCs w:val="20"/>
        </w:rPr>
        <w:t xml:space="preserve">Sharing materially with someone who is in need </w:t>
      </w:r>
      <w:r w:rsidR="005F5117">
        <w:rPr>
          <w:color w:val="000000"/>
          <w:sz w:val="24"/>
          <w:szCs w:val="20"/>
        </w:rPr>
        <w:t>which</w:t>
      </w:r>
      <w:r>
        <w:rPr>
          <w:color w:val="000000"/>
          <w:sz w:val="24"/>
          <w:szCs w:val="20"/>
        </w:rPr>
        <w:t xml:space="preserve"> leads to answered prayers (1 John 3:16-21).</w:t>
      </w:r>
    </w:p>
    <w:p w14:paraId="0ED804AA" w14:textId="139E6ED8" w:rsidR="00F14474" w:rsidRDefault="00F14474" w:rsidP="00F14474">
      <w:pPr>
        <w:tabs>
          <w:tab w:val="num" w:pos="540"/>
          <w:tab w:val="left" w:pos="984"/>
        </w:tabs>
        <w:spacing w:before="100" w:beforeAutospacing="1" w:after="100" w:afterAutospacing="1"/>
        <w:ind w:left="540" w:hanging="360"/>
        <w:rPr>
          <w:rFonts w:ascii="Arial" w:hAnsi="Arial" w:cs="Arial"/>
          <w:color w:val="000000"/>
          <w:sz w:val="20"/>
          <w:szCs w:val="20"/>
        </w:rPr>
      </w:pPr>
      <w:r w:rsidRPr="00A4490D">
        <w:rPr>
          <w:rFonts w:asciiTheme="minorHAnsi" w:eastAsia="Calibri" w:hAnsiTheme="minorHAnsi" w:cstheme="minorHAnsi"/>
          <w:color w:val="000000"/>
          <w:sz w:val="24"/>
          <w:szCs w:val="20"/>
        </w:rPr>
        <w:t>3.</w:t>
      </w:r>
      <w:r w:rsidRPr="00A4490D">
        <w:rPr>
          <w:rFonts w:asciiTheme="minorHAnsi" w:eastAsia="Calibri" w:hAnsiTheme="minorHAnsi" w:cstheme="minorHAnsi"/>
          <w:color w:val="000000"/>
          <w:sz w:val="14"/>
          <w:szCs w:val="14"/>
        </w:rPr>
        <w:t xml:space="preserve">     </w:t>
      </w:r>
      <w:r w:rsidRPr="00A4490D">
        <w:rPr>
          <w:rFonts w:asciiTheme="minorHAnsi" w:hAnsiTheme="minorHAnsi" w:cstheme="minorHAnsi"/>
          <w:color w:val="000000"/>
          <w:sz w:val="24"/>
          <w:szCs w:val="24"/>
          <w:u w:val="single"/>
        </w:rPr>
        <w:t>Let us do good</w:t>
      </w:r>
      <w:r w:rsidRPr="00A4490D">
        <w:rPr>
          <w:rFonts w:asciiTheme="minorHAnsi" w:hAnsiTheme="minorHAnsi" w:cstheme="minorHAnsi"/>
          <w:color w:val="000000"/>
          <w:sz w:val="20"/>
          <w:szCs w:val="20"/>
        </w:rPr>
        <w:t xml:space="preserve"> </w:t>
      </w:r>
      <w:r w:rsidRPr="00A4490D">
        <w:rPr>
          <w:rFonts w:asciiTheme="minorHAnsi" w:hAnsiTheme="minorHAnsi" w:cstheme="minorHAnsi"/>
          <w:color w:val="000000"/>
          <w:sz w:val="24"/>
          <w:szCs w:val="24"/>
        </w:rPr>
        <w:t>–</w:t>
      </w:r>
      <w:r>
        <w:rPr>
          <w:color w:val="000000"/>
          <w:sz w:val="24"/>
          <w:szCs w:val="24"/>
        </w:rPr>
        <w:t xml:space="preserve"> We must make ourselves do what benefits others, even if it is benevolent, because this is what is directly connected to us working</w:t>
      </w:r>
      <w:r w:rsidR="005F5117">
        <w:rPr>
          <w:color w:val="000000"/>
          <w:sz w:val="24"/>
          <w:szCs w:val="24"/>
        </w:rPr>
        <w:t xml:space="preserve"> and</w:t>
      </w:r>
      <w:r>
        <w:rPr>
          <w:color w:val="000000"/>
          <w:sz w:val="24"/>
          <w:szCs w:val="24"/>
        </w:rPr>
        <w:t xml:space="preserve"> seeking to please the Lord. Whatever we are doing must be profitable for the kingdom of God.</w:t>
      </w:r>
    </w:p>
    <w:p w14:paraId="1037AE80" w14:textId="7CAACB76" w:rsidR="00F14474" w:rsidRDefault="00F14474" w:rsidP="00F14474">
      <w:pPr>
        <w:tabs>
          <w:tab w:val="num" w:pos="540"/>
          <w:tab w:val="left" w:pos="984"/>
        </w:tabs>
        <w:spacing w:before="100" w:beforeAutospacing="1" w:after="100" w:afterAutospacing="1"/>
        <w:ind w:left="540" w:hanging="360"/>
        <w:rPr>
          <w:rFonts w:ascii="Arial" w:hAnsi="Arial" w:cs="Arial"/>
          <w:color w:val="000000"/>
          <w:sz w:val="20"/>
          <w:szCs w:val="20"/>
        </w:rPr>
      </w:pPr>
      <w:r w:rsidRPr="00A4490D">
        <w:rPr>
          <w:rFonts w:asciiTheme="minorHAnsi" w:eastAsia="Calibri" w:hAnsiTheme="minorHAnsi" w:cstheme="minorHAnsi"/>
          <w:color w:val="000000"/>
          <w:sz w:val="24"/>
          <w:szCs w:val="20"/>
        </w:rPr>
        <w:t>4.</w:t>
      </w:r>
      <w:r w:rsidRPr="00A4490D">
        <w:rPr>
          <w:rFonts w:asciiTheme="minorHAnsi" w:eastAsia="Calibri" w:hAnsiTheme="minorHAnsi" w:cstheme="minorHAnsi"/>
          <w:color w:val="000000"/>
          <w:sz w:val="14"/>
          <w:szCs w:val="14"/>
        </w:rPr>
        <w:t xml:space="preserve">     </w:t>
      </w:r>
      <w:r w:rsidRPr="00A4490D">
        <w:rPr>
          <w:rFonts w:asciiTheme="minorHAnsi" w:hAnsiTheme="minorHAnsi" w:cstheme="minorHAnsi"/>
          <w:color w:val="000000"/>
          <w:sz w:val="24"/>
          <w:szCs w:val="24"/>
          <w:u w:val="single"/>
        </w:rPr>
        <w:t>Especially…. Of the household</w:t>
      </w:r>
      <w:r w:rsidRPr="00A4490D">
        <w:rPr>
          <w:rFonts w:asciiTheme="minorHAnsi" w:hAnsiTheme="minorHAnsi" w:cstheme="minorHAnsi"/>
          <w:color w:val="000000"/>
          <w:sz w:val="20"/>
          <w:szCs w:val="20"/>
        </w:rPr>
        <w:t xml:space="preserve"> </w:t>
      </w:r>
      <w:r w:rsidRPr="00A4490D">
        <w:rPr>
          <w:rFonts w:asciiTheme="minorHAnsi" w:hAnsiTheme="minorHAnsi" w:cstheme="minorHAnsi"/>
          <w:color w:val="000000"/>
          <w:sz w:val="24"/>
          <w:szCs w:val="24"/>
        </w:rPr>
        <w:t>–</w:t>
      </w:r>
      <w:r>
        <w:rPr>
          <w:color w:val="000000"/>
          <w:sz w:val="24"/>
          <w:szCs w:val="24"/>
        </w:rPr>
        <w:t xml:space="preserve"> Far above anyone or anything else</w:t>
      </w:r>
      <w:r w:rsidR="00DA53A4">
        <w:rPr>
          <w:color w:val="000000"/>
          <w:sz w:val="24"/>
          <w:szCs w:val="24"/>
        </w:rPr>
        <w:t>,</w:t>
      </w:r>
      <w:r>
        <w:rPr>
          <w:color w:val="000000"/>
          <w:sz w:val="24"/>
          <w:szCs w:val="24"/>
        </w:rPr>
        <w:t xml:space="preserve"> the service provided, and all the energy that is executed, must be directed to those who are in the church.</w:t>
      </w:r>
    </w:p>
    <w:p w14:paraId="432E1594" w14:textId="77777777" w:rsidR="00F14474" w:rsidRDefault="00F14474" w:rsidP="00F14474">
      <w:pPr>
        <w:tabs>
          <w:tab w:val="num" w:pos="540"/>
        </w:tabs>
        <w:spacing w:before="100" w:beforeAutospacing="1" w:after="100" w:afterAutospacing="1"/>
        <w:ind w:left="540" w:hanging="360"/>
        <w:rPr>
          <w:rFonts w:ascii="Arial" w:hAnsi="Arial" w:cs="Arial"/>
          <w:color w:val="000000"/>
          <w:sz w:val="20"/>
          <w:szCs w:val="20"/>
        </w:rPr>
      </w:pPr>
      <w:r w:rsidRPr="00A4490D">
        <w:rPr>
          <w:rFonts w:asciiTheme="minorHAnsi" w:eastAsia="Calibri" w:hAnsiTheme="minorHAnsi" w:cstheme="minorHAnsi"/>
          <w:color w:val="000000"/>
          <w:sz w:val="24"/>
          <w:szCs w:val="24"/>
        </w:rPr>
        <w:t>5.</w:t>
      </w:r>
      <w:r w:rsidRPr="00A4490D">
        <w:rPr>
          <w:rFonts w:asciiTheme="minorHAnsi" w:eastAsia="Calibri" w:hAnsiTheme="minorHAnsi" w:cstheme="minorHAnsi"/>
          <w:color w:val="000000"/>
          <w:sz w:val="14"/>
          <w:szCs w:val="14"/>
        </w:rPr>
        <w:t xml:space="preserve">     </w:t>
      </w:r>
      <w:r w:rsidRPr="00A4490D">
        <w:rPr>
          <w:rFonts w:asciiTheme="minorHAnsi" w:hAnsiTheme="minorHAnsi" w:cstheme="minorHAnsi"/>
          <w:color w:val="000000"/>
          <w:sz w:val="24"/>
          <w:szCs w:val="24"/>
          <w:u w:val="single"/>
        </w:rPr>
        <w:t>Household of faith</w:t>
      </w:r>
      <w:r w:rsidRPr="00A4490D">
        <w:rPr>
          <w:rFonts w:asciiTheme="minorHAnsi" w:hAnsiTheme="minorHAnsi" w:cstheme="minorHAnsi"/>
          <w:color w:val="000000"/>
          <w:sz w:val="20"/>
          <w:szCs w:val="20"/>
        </w:rPr>
        <w:t xml:space="preserve"> </w:t>
      </w:r>
      <w:r w:rsidRPr="00A4490D">
        <w:rPr>
          <w:rFonts w:asciiTheme="minorHAnsi" w:hAnsiTheme="minorHAnsi" w:cstheme="minorHAnsi"/>
          <w:color w:val="000000"/>
          <w:sz w:val="24"/>
          <w:szCs w:val="24"/>
        </w:rPr>
        <w:t>–</w:t>
      </w:r>
      <w:r>
        <w:rPr>
          <w:color w:val="000000"/>
          <w:sz w:val="24"/>
          <w:szCs w:val="24"/>
        </w:rPr>
        <w:t xml:space="preserve"> The church family must be made up of those who have a deep conviction, intense trust and full surrender to the divine truths of God’s Word. It is this mindset that causes these believers to remain steadfast in their trust in God to bring them through no matter the intensity of their trials. </w:t>
      </w:r>
    </w:p>
    <w:p w14:paraId="1971B5AA" w14:textId="77777777" w:rsidR="00F14474" w:rsidRDefault="00F14474" w:rsidP="00F14474">
      <w:pPr>
        <w:spacing w:before="100" w:beforeAutospacing="1" w:after="100" w:afterAutospacing="1"/>
        <w:ind w:left="900" w:hanging="360"/>
        <w:rPr>
          <w:rFonts w:ascii="Arial" w:hAnsi="Arial" w:cs="Arial"/>
          <w:color w:val="000000"/>
          <w:sz w:val="20"/>
          <w:szCs w:val="20"/>
        </w:rPr>
      </w:pPr>
      <w:r>
        <w:rPr>
          <w:rFonts w:eastAsia="Calibri"/>
          <w:bCs/>
          <w:color w:val="000000"/>
          <w:sz w:val="24"/>
          <w:szCs w:val="20"/>
        </w:rPr>
        <w:t>a)</w:t>
      </w:r>
      <w:r>
        <w:rPr>
          <w:rFonts w:ascii="Times New Roman" w:eastAsia="Calibri" w:hAnsi="Times New Roman" w:cs="Times New Roman"/>
          <w:bCs/>
          <w:color w:val="000000"/>
          <w:sz w:val="14"/>
          <w:szCs w:val="14"/>
        </w:rPr>
        <w:t xml:space="preserve">     </w:t>
      </w:r>
      <w:r>
        <w:rPr>
          <w:color w:val="000000"/>
          <w:sz w:val="24"/>
          <w:szCs w:val="24"/>
        </w:rPr>
        <w:t xml:space="preserve">The </w:t>
      </w:r>
      <w:r>
        <w:rPr>
          <w:rStyle w:val="Emphasis"/>
          <w:iCs w:val="0"/>
          <w:color w:val="000000"/>
          <w:sz w:val="24"/>
          <w:szCs w:val="24"/>
        </w:rPr>
        <w:t>family in the faith</w:t>
      </w:r>
      <w:r>
        <w:rPr>
          <w:color w:val="000000"/>
          <w:sz w:val="24"/>
          <w:szCs w:val="24"/>
        </w:rPr>
        <w:t xml:space="preserve"> is, literally, “the household of faith.” </w:t>
      </w:r>
      <w:r>
        <w:rPr>
          <w:rStyle w:val="Strong"/>
          <w:color w:val="FF0000"/>
          <w:sz w:val="24"/>
          <w:szCs w:val="24"/>
        </w:rPr>
        <w:t>The imagery suggests that Christians are like members of one family, the distinguishing aspect of which is their faith in Jesus Christ</w:t>
      </w:r>
      <w:r>
        <w:rPr>
          <w:color w:val="000000"/>
          <w:sz w:val="24"/>
          <w:szCs w:val="24"/>
        </w:rPr>
        <w:t xml:space="preserve">. The church is thus the “household of God” (Eph 2:19). </w:t>
      </w:r>
      <w:r>
        <w:rPr>
          <w:rStyle w:val="Emphasis"/>
          <w:b/>
          <w:bCs/>
          <w:iCs w:val="0"/>
          <w:color w:val="000000"/>
          <w:sz w:val="24"/>
          <w:szCs w:val="24"/>
          <w:highlight w:val="yellow"/>
        </w:rPr>
        <w:t>Our family in the faith</w:t>
      </w:r>
      <w:r>
        <w:rPr>
          <w:rStyle w:val="Strong"/>
          <w:color w:val="000000"/>
          <w:sz w:val="24"/>
          <w:szCs w:val="24"/>
          <w:highlight w:val="yellow"/>
        </w:rPr>
        <w:t xml:space="preserve"> may be rendered in some languages as “our fellow believers in Christ,” or “those who along with us also trust Christ and are thus a kind of family</w:t>
      </w:r>
      <w:r>
        <w:rPr>
          <w:color w:val="000000"/>
          <w:sz w:val="24"/>
          <w:szCs w:val="24"/>
        </w:rPr>
        <w:t>.”</w:t>
      </w:r>
      <w:r>
        <w:rPr>
          <w:color w:val="000000"/>
          <w:sz w:val="24"/>
          <w:szCs w:val="24"/>
          <w:vertAlign w:val="superscript"/>
        </w:rPr>
        <w:footnoteReference w:id="5"/>
      </w:r>
      <w:r>
        <w:rPr>
          <w:rFonts w:eastAsia="Times New Roman"/>
          <w:color w:val="000000"/>
          <w:sz w:val="24"/>
          <w:szCs w:val="24"/>
          <w:vertAlign w:val="superscript"/>
        </w:rPr>
        <w:t>[5]</w:t>
      </w:r>
    </w:p>
    <w:p w14:paraId="3A52FCFF" w14:textId="77777777" w:rsidR="00F14474" w:rsidRDefault="00F14474" w:rsidP="00F14474">
      <w:pPr>
        <w:spacing w:before="100" w:beforeAutospacing="1" w:after="100" w:afterAutospacing="1"/>
        <w:ind w:left="540"/>
        <w:rPr>
          <w:rFonts w:ascii="Arial" w:hAnsi="Arial" w:cs="Arial"/>
          <w:color w:val="000000"/>
          <w:sz w:val="20"/>
          <w:szCs w:val="20"/>
        </w:rPr>
      </w:pPr>
      <w:r>
        <w:rPr>
          <w:color w:val="000000"/>
          <w:sz w:val="24"/>
          <w:szCs w:val="24"/>
        </w:rPr>
        <w:t> </w:t>
      </w:r>
    </w:p>
    <w:p w14:paraId="1CC08BFE" w14:textId="2E7D783A" w:rsidR="00F14474" w:rsidRDefault="00F14474" w:rsidP="00F14474">
      <w:pPr>
        <w:tabs>
          <w:tab w:val="num" w:pos="540"/>
        </w:tabs>
        <w:spacing w:before="100" w:beforeAutospacing="1" w:after="100" w:afterAutospacing="1"/>
        <w:ind w:left="540" w:hanging="360"/>
        <w:rPr>
          <w:rFonts w:ascii="Arial" w:hAnsi="Arial" w:cs="Arial"/>
          <w:color w:val="000000"/>
          <w:sz w:val="20"/>
          <w:szCs w:val="20"/>
        </w:rPr>
      </w:pPr>
      <w:r>
        <w:rPr>
          <w:rFonts w:eastAsia="Calibri"/>
          <w:color w:val="000000"/>
          <w:sz w:val="24"/>
          <w:szCs w:val="20"/>
        </w:rPr>
        <w:t>6.</w:t>
      </w:r>
      <w:r>
        <w:rPr>
          <w:rFonts w:ascii="Times New Roman" w:eastAsia="Calibri" w:hAnsi="Times New Roman" w:cs="Times New Roman"/>
          <w:color w:val="000000"/>
          <w:sz w:val="14"/>
          <w:szCs w:val="14"/>
        </w:rPr>
        <w:t xml:space="preserve">     </w:t>
      </w:r>
      <w:r>
        <w:rPr>
          <w:rFonts w:ascii="Arial" w:hAnsi="Arial" w:cs="Arial"/>
          <w:color w:val="000000"/>
          <w:sz w:val="24"/>
          <w:szCs w:val="24"/>
          <w:u w:val="single"/>
        </w:rPr>
        <w:t>Household of faith</w:t>
      </w:r>
      <w:r>
        <w:rPr>
          <w:rFonts w:ascii="Arial" w:hAnsi="Arial" w:cs="Arial"/>
          <w:color w:val="000000"/>
          <w:sz w:val="20"/>
          <w:szCs w:val="20"/>
        </w:rPr>
        <w:t xml:space="preserve"> </w:t>
      </w:r>
      <w:r>
        <w:rPr>
          <w:color w:val="000000"/>
          <w:sz w:val="24"/>
          <w:szCs w:val="24"/>
        </w:rPr>
        <w:t>– When the Lord’s family has full trust in His Word their steadfastness causes them to not grow weary</w:t>
      </w:r>
      <w:r w:rsidR="00DA53A4">
        <w:rPr>
          <w:color w:val="000000"/>
          <w:sz w:val="24"/>
          <w:szCs w:val="24"/>
        </w:rPr>
        <w:t>; which</w:t>
      </w:r>
      <w:r>
        <w:rPr>
          <w:color w:val="000000"/>
          <w:sz w:val="24"/>
          <w:szCs w:val="24"/>
        </w:rPr>
        <w:t xml:space="preserve"> </w:t>
      </w:r>
      <w:r w:rsidR="00DA53A4">
        <w:rPr>
          <w:color w:val="000000"/>
          <w:sz w:val="24"/>
          <w:szCs w:val="24"/>
        </w:rPr>
        <w:t xml:space="preserve">therefore blesses </w:t>
      </w:r>
      <w:r>
        <w:rPr>
          <w:color w:val="000000"/>
          <w:sz w:val="24"/>
          <w:szCs w:val="24"/>
        </w:rPr>
        <w:t>them to experience the full blessing of their reward.</w:t>
      </w:r>
    </w:p>
    <w:p w14:paraId="21C76272" w14:textId="77777777" w:rsidR="00F14474" w:rsidRDefault="00F14474" w:rsidP="00F14474">
      <w:pPr>
        <w:rPr>
          <w:rFonts w:ascii="Arial" w:hAnsi="Arial" w:cs="Arial"/>
          <w:color w:val="000000"/>
          <w:sz w:val="20"/>
          <w:szCs w:val="20"/>
        </w:rPr>
      </w:pPr>
      <w:r>
        <w:rPr>
          <w:rFonts w:ascii="Arial" w:hAnsi="Arial" w:cs="Arial"/>
          <w:color w:val="000000"/>
          <w:sz w:val="20"/>
          <w:szCs w:val="20"/>
        </w:rPr>
        <w:lastRenderedPageBreak/>
        <w:br w:type="textWrapping" w:clear="all"/>
      </w:r>
    </w:p>
    <w:p w14:paraId="6FD7EED6" w14:textId="77777777" w:rsidR="0062066B" w:rsidRDefault="0062066B"/>
    <w:sectPr w:rsidR="006206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261B" w14:textId="77777777" w:rsidR="00B420DD" w:rsidRDefault="00B420DD" w:rsidP="00F14474">
      <w:r>
        <w:separator/>
      </w:r>
    </w:p>
  </w:endnote>
  <w:endnote w:type="continuationSeparator" w:id="0">
    <w:p w14:paraId="093B7699" w14:textId="77777777" w:rsidR="00B420DD" w:rsidRDefault="00B420DD" w:rsidP="00F1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D9ED" w14:textId="77777777" w:rsidR="00B420DD" w:rsidRDefault="00B420DD" w:rsidP="00F14474">
      <w:r>
        <w:separator/>
      </w:r>
    </w:p>
  </w:footnote>
  <w:footnote w:type="continuationSeparator" w:id="0">
    <w:p w14:paraId="0F7FECB6" w14:textId="77777777" w:rsidR="00B420DD" w:rsidRDefault="00B420DD" w:rsidP="00F14474">
      <w:r>
        <w:continuationSeparator/>
      </w:r>
    </w:p>
  </w:footnote>
  <w:footnote w:id="1">
    <w:p w14:paraId="79187AB7" w14:textId="77777777" w:rsidR="00F14474" w:rsidRDefault="00F14474" w:rsidP="00F14474">
      <w:pPr>
        <w:spacing w:before="100" w:beforeAutospacing="1" w:after="100" w:afterAutospacing="1"/>
        <w:rPr>
          <w:rFonts w:ascii="Arial" w:hAnsi="Arial" w:cs="Arial"/>
          <w:color w:val="000000"/>
          <w:sz w:val="20"/>
          <w:szCs w:val="20"/>
        </w:rPr>
      </w:pPr>
      <w:r>
        <w:rPr>
          <w:rFonts w:ascii="Arial" w:hAnsi="Arial" w:cs="Arial"/>
          <w:color w:val="000000"/>
          <w:sz w:val="20"/>
          <w:szCs w:val="20"/>
          <w:vertAlign w:val="superscript"/>
        </w:rPr>
        <w:footnoteRef/>
      </w:r>
      <w:r>
        <w:rPr>
          <w:rFonts w:ascii="Times New Roman" w:eastAsia="Times New Roman" w:hAnsi="Times New Roman" w:cs="Times New Roman"/>
          <w:color w:val="000000"/>
          <w:sz w:val="20"/>
          <w:szCs w:val="20"/>
          <w:vertAlign w:val="superscript"/>
        </w:rPr>
        <w:t>[1]</w:t>
      </w:r>
      <w:r>
        <w:rPr>
          <w:rFonts w:ascii="Arial" w:hAnsi="Arial" w:cs="Arial"/>
          <w:color w:val="000000"/>
          <w:sz w:val="20"/>
          <w:szCs w:val="20"/>
        </w:rPr>
        <w:t xml:space="preserve"> Campbell, D. K. (1985). </w:t>
      </w:r>
      <w:hyperlink r:id="rId1" w:history="1">
        <w:r>
          <w:rPr>
            <w:rStyle w:val="Hyperlink"/>
            <w:rFonts w:ascii="Arial" w:hAnsi="Arial" w:cs="Arial"/>
            <w:sz w:val="20"/>
            <w:szCs w:val="20"/>
          </w:rPr>
          <w:t>Galatians</w:t>
        </w:r>
      </w:hyperlink>
      <w:r>
        <w:rPr>
          <w:rFonts w:ascii="Arial" w:hAnsi="Arial" w:cs="Arial"/>
          <w:color w:val="000000"/>
          <w:sz w:val="20"/>
          <w:szCs w:val="20"/>
        </w:rPr>
        <w:t xml:space="preserve">. In J. F. Walvoord &amp; R. B. Zuck (Eds.), </w:t>
      </w:r>
      <w:r>
        <w:rPr>
          <w:rStyle w:val="Emphasis"/>
          <w:rFonts w:ascii="Arial" w:hAnsi="Arial" w:cs="Arial"/>
          <w:iCs w:val="0"/>
          <w:color w:val="000000"/>
          <w:sz w:val="20"/>
          <w:szCs w:val="20"/>
        </w:rPr>
        <w:t>The Bible Knowledge Commentary: An Exposition of the Scriptures</w:t>
      </w:r>
      <w:r>
        <w:rPr>
          <w:rFonts w:ascii="Arial" w:hAnsi="Arial" w:cs="Arial"/>
          <w:color w:val="000000"/>
          <w:sz w:val="20"/>
          <w:szCs w:val="20"/>
        </w:rPr>
        <w:t xml:space="preserve"> (Vol. 2, p. 610). Wheaton, IL: Victor Books.</w:t>
      </w:r>
    </w:p>
  </w:footnote>
  <w:footnote w:id="2">
    <w:p w14:paraId="3B28AD60" w14:textId="77777777" w:rsidR="00F14474" w:rsidRDefault="00F14474" w:rsidP="00F14474">
      <w:pPr>
        <w:spacing w:before="100" w:beforeAutospacing="1" w:after="100" w:afterAutospacing="1"/>
        <w:rPr>
          <w:rFonts w:ascii="Arial" w:hAnsi="Arial" w:cs="Arial"/>
          <w:color w:val="000000"/>
          <w:sz w:val="20"/>
          <w:szCs w:val="20"/>
        </w:rPr>
      </w:pPr>
      <w:r>
        <w:rPr>
          <w:rFonts w:ascii="Arial" w:hAnsi="Arial" w:cs="Arial"/>
          <w:color w:val="000000"/>
          <w:sz w:val="20"/>
          <w:szCs w:val="20"/>
          <w:vertAlign w:val="superscript"/>
        </w:rPr>
        <w:footnoteRef/>
      </w:r>
      <w:r>
        <w:rPr>
          <w:rFonts w:ascii="Times New Roman" w:eastAsia="Times New Roman" w:hAnsi="Times New Roman" w:cs="Times New Roman"/>
          <w:color w:val="000000"/>
          <w:sz w:val="20"/>
          <w:szCs w:val="20"/>
          <w:vertAlign w:val="superscript"/>
        </w:rPr>
        <w:t>[2]</w:t>
      </w:r>
      <w:r>
        <w:rPr>
          <w:rFonts w:ascii="Arial" w:hAnsi="Arial" w:cs="Arial"/>
          <w:color w:val="000000"/>
          <w:sz w:val="20"/>
          <w:szCs w:val="20"/>
        </w:rPr>
        <w:t xml:space="preserve"> </w:t>
      </w:r>
      <w:proofErr w:type="spellStart"/>
      <w:r>
        <w:rPr>
          <w:rFonts w:ascii="Arial" w:hAnsi="Arial" w:cs="Arial"/>
          <w:color w:val="000000"/>
          <w:sz w:val="20"/>
          <w:szCs w:val="20"/>
        </w:rPr>
        <w:t>Wuest</w:t>
      </w:r>
      <w:proofErr w:type="spellEnd"/>
      <w:r>
        <w:rPr>
          <w:rFonts w:ascii="Arial" w:hAnsi="Arial" w:cs="Arial"/>
          <w:color w:val="000000"/>
          <w:sz w:val="20"/>
          <w:szCs w:val="20"/>
        </w:rPr>
        <w:t xml:space="preserve">, K. S. (1997). </w:t>
      </w:r>
      <w:hyperlink r:id="rId2" w:history="1">
        <w:proofErr w:type="spellStart"/>
        <w:r>
          <w:rPr>
            <w:rStyle w:val="Emphasis"/>
            <w:rFonts w:ascii="Arial" w:hAnsi="Arial" w:cs="Arial"/>
            <w:iCs w:val="0"/>
            <w:sz w:val="20"/>
            <w:szCs w:val="20"/>
          </w:rPr>
          <w:t>Wuest’s</w:t>
        </w:r>
        <w:proofErr w:type="spellEnd"/>
        <w:r>
          <w:rPr>
            <w:rStyle w:val="Emphasis"/>
            <w:rFonts w:ascii="Arial" w:hAnsi="Arial" w:cs="Arial"/>
            <w:iCs w:val="0"/>
            <w:sz w:val="20"/>
            <w:szCs w:val="20"/>
          </w:rPr>
          <w:t xml:space="preserve"> word studies from the Greek New Testament: for the English reader</w:t>
        </w:r>
      </w:hyperlink>
      <w:r>
        <w:rPr>
          <w:rFonts w:ascii="Arial" w:hAnsi="Arial" w:cs="Arial"/>
          <w:color w:val="000000"/>
          <w:sz w:val="20"/>
          <w:szCs w:val="20"/>
        </w:rPr>
        <w:t xml:space="preserve"> (Vol. 3, p. 173). Grand Rapids: Eerdmans.</w:t>
      </w:r>
    </w:p>
  </w:footnote>
  <w:footnote w:id="3">
    <w:p w14:paraId="22900F1F" w14:textId="77777777" w:rsidR="00F14474" w:rsidRDefault="00F14474" w:rsidP="00F14474">
      <w:pPr>
        <w:spacing w:before="100" w:beforeAutospacing="1" w:after="100" w:afterAutospacing="1"/>
        <w:rPr>
          <w:rFonts w:ascii="Arial" w:hAnsi="Arial" w:cs="Arial"/>
          <w:color w:val="000000"/>
          <w:sz w:val="20"/>
          <w:szCs w:val="20"/>
        </w:rPr>
      </w:pPr>
      <w:r>
        <w:rPr>
          <w:rFonts w:ascii="Arial" w:hAnsi="Arial" w:cs="Arial"/>
          <w:color w:val="000000"/>
          <w:sz w:val="20"/>
          <w:szCs w:val="20"/>
          <w:vertAlign w:val="superscript"/>
        </w:rPr>
        <w:footnoteRef/>
      </w:r>
      <w:r>
        <w:rPr>
          <w:rFonts w:ascii="Times New Roman" w:eastAsia="Times New Roman" w:hAnsi="Times New Roman" w:cs="Times New Roman"/>
          <w:color w:val="000000"/>
          <w:sz w:val="20"/>
          <w:szCs w:val="20"/>
          <w:vertAlign w:val="superscript"/>
        </w:rPr>
        <w:t>[3]</w:t>
      </w:r>
      <w:r>
        <w:rPr>
          <w:rFonts w:ascii="Arial" w:hAnsi="Arial" w:cs="Arial"/>
          <w:color w:val="000000"/>
          <w:sz w:val="20"/>
          <w:szCs w:val="20"/>
        </w:rPr>
        <w:t xml:space="preserve"> </w:t>
      </w:r>
      <w:proofErr w:type="spellStart"/>
      <w:r>
        <w:rPr>
          <w:rFonts w:ascii="Arial" w:hAnsi="Arial" w:cs="Arial"/>
          <w:color w:val="000000"/>
          <w:sz w:val="20"/>
          <w:szCs w:val="20"/>
        </w:rPr>
        <w:t>Arichea</w:t>
      </w:r>
      <w:proofErr w:type="spellEnd"/>
      <w:r>
        <w:rPr>
          <w:rFonts w:ascii="Arial" w:hAnsi="Arial" w:cs="Arial"/>
          <w:color w:val="000000"/>
          <w:sz w:val="20"/>
          <w:szCs w:val="20"/>
        </w:rPr>
        <w:t xml:space="preserve">, D. C., &amp; Nida, E. A. (1976). </w:t>
      </w:r>
      <w:hyperlink r:id="rId3" w:history="1">
        <w:r>
          <w:rPr>
            <w:rStyle w:val="Emphasis"/>
            <w:rFonts w:ascii="Arial" w:hAnsi="Arial" w:cs="Arial"/>
            <w:iCs w:val="0"/>
            <w:sz w:val="20"/>
            <w:szCs w:val="20"/>
          </w:rPr>
          <w:t>A handbook on Paul’s letter to the Galatians</w:t>
        </w:r>
      </w:hyperlink>
      <w:r>
        <w:rPr>
          <w:rFonts w:ascii="Arial" w:hAnsi="Arial" w:cs="Arial"/>
          <w:color w:val="000000"/>
          <w:sz w:val="20"/>
          <w:szCs w:val="20"/>
        </w:rPr>
        <w:t xml:space="preserve"> (p. 152). New York: United Bible Societies.</w:t>
      </w:r>
    </w:p>
  </w:footnote>
  <w:footnote w:id="4">
    <w:p w14:paraId="0BA0EA89" w14:textId="77777777" w:rsidR="00F14474" w:rsidRDefault="00F14474" w:rsidP="00F14474">
      <w:pPr>
        <w:spacing w:before="100" w:beforeAutospacing="1" w:after="100" w:afterAutospacing="1"/>
        <w:rPr>
          <w:rFonts w:ascii="Arial" w:hAnsi="Arial" w:cs="Arial"/>
          <w:color w:val="000000"/>
          <w:sz w:val="20"/>
          <w:szCs w:val="20"/>
        </w:rPr>
      </w:pPr>
      <w:r>
        <w:rPr>
          <w:rFonts w:ascii="Arial" w:hAnsi="Arial" w:cs="Arial"/>
          <w:color w:val="000000"/>
          <w:sz w:val="20"/>
          <w:szCs w:val="20"/>
          <w:vertAlign w:val="superscript"/>
        </w:rPr>
        <w:footnoteRef/>
      </w:r>
      <w:r>
        <w:rPr>
          <w:rFonts w:ascii="Times New Roman" w:eastAsia="Times New Roman" w:hAnsi="Times New Roman" w:cs="Times New Roman"/>
          <w:color w:val="000000"/>
          <w:sz w:val="20"/>
          <w:szCs w:val="20"/>
          <w:vertAlign w:val="superscript"/>
        </w:rPr>
        <w:t>[4]</w:t>
      </w:r>
      <w:r>
        <w:rPr>
          <w:rFonts w:ascii="Arial" w:hAnsi="Arial" w:cs="Arial"/>
          <w:color w:val="000000"/>
          <w:sz w:val="20"/>
          <w:szCs w:val="20"/>
        </w:rPr>
        <w:t xml:space="preserve"> Calvin, J., &amp; Pringle, W. (2010). </w:t>
      </w:r>
      <w:hyperlink r:id="rId4" w:history="1">
        <w:r>
          <w:rPr>
            <w:rStyle w:val="Emphasis"/>
            <w:rFonts w:ascii="Arial" w:hAnsi="Arial" w:cs="Arial"/>
            <w:iCs w:val="0"/>
            <w:sz w:val="20"/>
            <w:szCs w:val="20"/>
          </w:rPr>
          <w:t>Commentaries on the Epistles of Paul to the Galatians and Ephesians</w:t>
        </w:r>
      </w:hyperlink>
      <w:r>
        <w:rPr>
          <w:rFonts w:ascii="Arial" w:hAnsi="Arial" w:cs="Arial"/>
          <w:color w:val="000000"/>
          <w:sz w:val="20"/>
          <w:szCs w:val="20"/>
        </w:rPr>
        <w:t xml:space="preserve"> (p. 180). Bellingham, WA: Logos Bible Software.</w:t>
      </w:r>
    </w:p>
  </w:footnote>
  <w:footnote w:id="5">
    <w:p w14:paraId="37524E2E" w14:textId="77777777" w:rsidR="00F14474" w:rsidRDefault="00F14474" w:rsidP="00F14474">
      <w:pPr>
        <w:spacing w:before="100" w:beforeAutospacing="1" w:after="100" w:afterAutospacing="1"/>
        <w:rPr>
          <w:rFonts w:ascii="Arial" w:hAnsi="Arial" w:cs="Arial"/>
          <w:color w:val="000000"/>
          <w:sz w:val="20"/>
          <w:szCs w:val="20"/>
        </w:rPr>
      </w:pPr>
      <w:r>
        <w:rPr>
          <w:rFonts w:ascii="Arial" w:hAnsi="Arial" w:cs="Arial"/>
          <w:color w:val="000000"/>
          <w:sz w:val="20"/>
          <w:szCs w:val="20"/>
          <w:vertAlign w:val="superscript"/>
        </w:rPr>
        <w:footnoteRef/>
      </w:r>
      <w:r>
        <w:rPr>
          <w:rFonts w:ascii="Times New Roman" w:eastAsia="Times New Roman" w:hAnsi="Times New Roman" w:cs="Times New Roman"/>
          <w:color w:val="000000"/>
          <w:sz w:val="20"/>
          <w:szCs w:val="20"/>
          <w:vertAlign w:val="superscript"/>
        </w:rPr>
        <w:t>[5]</w:t>
      </w:r>
      <w:r>
        <w:rPr>
          <w:rFonts w:ascii="Arial" w:hAnsi="Arial" w:cs="Arial"/>
          <w:color w:val="000000"/>
          <w:sz w:val="20"/>
          <w:szCs w:val="20"/>
        </w:rPr>
        <w:t xml:space="preserve"> </w:t>
      </w:r>
      <w:proofErr w:type="spellStart"/>
      <w:r>
        <w:rPr>
          <w:rFonts w:ascii="Arial" w:hAnsi="Arial" w:cs="Arial"/>
          <w:color w:val="000000"/>
          <w:sz w:val="20"/>
          <w:szCs w:val="20"/>
        </w:rPr>
        <w:t>Arichea</w:t>
      </w:r>
      <w:proofErr w:type="spellEnd"/>
      <w:r>
        <w:rPr>
          <w:rFonts w:ascii="Arial" w:hAnsi="Arial" w:cs="Arial"/>
          <w:color w:val="000000"/>
          <w:sz w:val="20"/>
          <w:szCs w:val="20"/>
        </w:rPr>
        <w:t xml:space="preserve">, D. C., &amp; Nida, E. A. (1976). </w:t>
      </w:r>
      <w:hyperlink r:id="rId5" w:history="1">
        <w:r>
          <w:rPr>
            <w:rStyle w:val="Emphasis"/>
            <w:rFonts w:ascii="Arial" w:hAnsi="Arial" w:cs="Arial"/>
            <w:iCs w:val="0"/>
            <w:sz w:val="20"/>
            <w:szCs w:val="20"/>
          </w:rPr>
          <w:t>A handbook on Paul’s letter to the Galatians</w:t>
        </w:r>
      </w:hyperlink>
      <w:r>
        <w:rPr>
          <w:rFonts w:ascii="Arial" w:hAnsi="Arial" w:cs="Arial"/>
          <w:color w:val="000000"/>
          <w:sz w:val="20"/>
          <w:szCs w:val="20"/>
        </w:rPr>
        <w:t xml:space="preserve"> (p. 153). New York: United Bible Societies.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74"/>
    <w:rsid w:val="00040F45"/>
    <w:rsid w:val="001738A6"/>
    <w:rsid w:val="00446109"/>
    <w:rsid w:val="005145A0"/>
    <w:rsid w:val="005F5117"/>
    <w:rsid w:val="0062066B"/>
    <w:rsid w:val="00A4490D"/>
    <w:rsid w:val="00B420DD"/>
    <w:rsid w:val="00DA53A4"/>
    <w:rsid w:val="00F1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3FB2"/>
  <w15:chartTrackingRefBased/>
  <w15:docId w15:val="{2D5FD656-8AA1-4F20-86D4-289D2510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74"/>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F14474"/>
    <w:pPr>
      <w:spacing w:before="100" w:beforeAutospacing="1" w:after="100" w:afterAutospacing="1"/>
      <w:outlineLvl w:val="3"/>
    </w:pPr>
    <w:rPr>
      <w:rFonts w:eastAsia="Times New Roman"/>
      <w:b/>
      <w:bCs/>
      <w:sz w:val="24"/>
      <w:szCs w:val="24"/>
    </w:rPr>
  </w:style>
  <w:style w:type="paragraph" w:styleId="Heading5">
    <w:name w:val="heading 5"/>
    <w:basedOn w:val="Normal"/>
    <w:link w:val="Heading5Char"/>
    <w:uiPriority w:val="9"/>
    <w:semiHidden/>
    <w:unhideWhenUsed/>
    <w:qFormat/>
    <w:rsid w:val="00F14474"/>
    <w:pPr>
      <w:spacing w:before="100" w:beforeAutospacing="1" w:after="100" w:afterAutospacing="1"/>
      <w:outlineLvl w:val="4"/>
    </w:pPr>
    <w:rPr>
      <w:rFonts w:eastAsia="Times New Roman"/>
      <w:b/>
      <w:bCs/>
      <w:sz w:val="20"/>
      <w:szCs w:val="20"/>
    </w:rPr>
  </w:style>
  <w:style w:type="paragraph" w:styleId="Heading7">
    <w:name w:val="heading 7"/>
    <w:basedOn w:val="Normal"/>
    <w:link w:val="Heading7Char"/>
    <w:uiPriority w:val="9"/>
    <w:semiHidden/>
    <w:unhideWhenUsed/>
    <w:qFormat/>
    <w:rsid w:val="00F14474"/>
    <w:pPr>
      <w:spacing w:before="100" w:beforeAutospacing="1" w:after="100" w:afterAutospac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14474"/>
    <w:rPr>
      <w:rFonts w:ascii="Calibri" w:eastAsia="Times New Roman" w:hAnsi="Calibri" w:cs="Calibri"/>
      <w:b/>
      <w:bCs/>
      <w:sz w:val="24"/>
      <w:szCs w:val="24"/>
    </w:rPr>
  </w:style>
  <w:style w:type="character" w:customStyle="1" w:styleId="Heading5Char">
    <w:name w:val="Heading 5 Char"/>
    <w:basedOn w:val="DefaultParagraphFont"/>
    <w:link w:val="Heading5"/>
    <w:uiPriority w:val="9"/>
    <w:semiHidden/>
    <w:rsid w:val="00F14474"/>
    <w:rPr>
      <w:rFonts w:ascii="Calibri" w:eastAsia="Times New Roman" w:hAnsi="Calibri" w:cs="Calibri"/>
      <w:b/>
      <w:bCs/>
      <w:sz w:val="20"/>
      <w:szCs w:val="20"/>
    </w:rPr>
  </w:style>
  <w:style w:type="character" w:customStyle="1" w:styleId="Heading7Char">
    <w:name w:val="Heading 7 Char"/>
    <w:basedOn w:val="DefaultParagraphFont"/>
    <w:link w:val="Heading7"/>
    <w:uiPriority w:val="9"/>
    <w:semiHidden/>
    <w:rsid w:val="00F14474"/>
    <w:rPr>
      <w:rFonts w:ascii="Calibri" w:hAnsi="Calibri" w:cs="Calibri"/>
    </w:rPr>
  </w:style>
  <w:style w:type="character" w:styleId="Hyperlink">
    <w:name w:val="Hyperlink"/>
    <w:basedOn w:val="DefaultParagraphFont"/>
    <w:uiPriority w:val="99"/>
    <w:semiHidden/>
    <w:unhideWhenUsed/>
    <w:rsid w:val="00F14474"/>
    <w:rPr>
      <w:color w:val="0000FF"/>
      <w:u w:val="single"/>
    </w:rPr>
  </w:style>
  <w:style w:type="character" w:styleId="Strong">
    <w:name w:val="Strong"/>
    <w:basedOn w:val="DefaultParagraphFont"/>
    <w:uiPriority w:val="22"/>
    <w:qFormat/>
    <w:rsid w:val="00F14474"/>
    <w:rPr>
      <w:b/>
      <w:bCs/>
    </w:rPr>
  </w:style>
  <w:style w:type="character" w:styleId="Emphasis">
    <w:name w:val="Emphasis"/>
    <w:basedOn w:val="DefaultParagraphFont"/>
    <w:uiPriority w:val="20"/>
    <w:qFormat/>
    <w:rsid w:val="00F14474"/>
    <w:rPr>
      <w:i/>
      <w:iCs/>
    </w:rPr>
  </w:style>
  <w:style w:type="paragraph" w:styleId="NoSpacing">
    <w:name w:val="No Spacing"/>
    <w:uiPriority w:val="1"/>
    <w:qFormat/>
    <w:rsid w:val="00040F4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ubshbk69?ref=Bible.Ga6.9&amp;off=592&amp;ctx=elax+our+efforts%E2%80%9D).%0a~The+word+translated+" TargetMode="External"/><Relationship Id="rId2" Type="http://schemas.openxmlformats.org/officeDocument/2006/relationships/hyperlink" Target="https://ref.ly/logosres/wuest?ref=Bible.Ga6.9&amp;off=0&amp;ctx=+reap+life+eternal.%0a~Verse+nine.+In+verse" TargetMode="External"/><Relationship Id="rId1" Type="http://schemas.openxmlformats.org/officeDocument/2006/relationships/hyperlink" Target="https://ref.ly/logosres/bkc?ref=Bible.Ga6.9&amp;off=5&amp;ctx=6%3a9.+~But+Christians+may+become+discourag" TargetMode="External"/><Relationship Id="rId5" Type="http://schemas.openxmlformats.org/officeDocument/2006/relationships/hyperlink" Target="https://ref.ly/logosres/ubshbk69?ref=Bible.Ga6.10&amp;off=1070&amp;ctx=amily+in+the+faith.+~The+family+in+the+fa" TargetMode="External"/><Relationship Id="rId4" Type="http://schemas.openxmlformats.org/officeDocument/2006/relationships/hyperlink" Target="https://ref.ly/logosres/calcom69ga?ref=Bible.Ga6.9&amp;off=946&amp;ctx=s.%0aIf+we+faint+not.+~That+is%2c+we+shall+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Edwards</dc:creator>
  <cp:keywords/>
  <dc:description/>
  <cp:lastModifiedBy>Gail O'Neal</cp:lastModifiedBy>
  <cp:revision>4</cp:revision>
  <dcterms:created xsi:type="dcterms:W3CDTF">2021-05-20T17:59:00Z</dcterms:created>
  <dcterms:modified xsi:type="dcterms:W3CDTF">2021-05-20T18:12:00Z</dcterms:modified>
</cp:coreProperties>
</file>