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DCC60" w14:textId="5148F93D" w:rsidR="006F7742" w:rsidRPr="006F7742" w:rsidRDefault="006F7742" w:rsidP="00E43EC8">
      <w:pPr>
        <w:jc w:val="center"/>
        <w:rPr>
          <w:rFonts w:ascii="Times New Roman" w:hAnsi="Times New Roman" w:cs="Times New Roman"/>
          <w:sz w:val="36"/>
          <w:szCs w:val="36"/>
        </w:rPr>
      </w:pPr>
      <w:r w:rsidRPr="006F7742">
        <w:rPr>
          <w:rFonts w:ascii="Times New Roman" w:hAnsi="Times New Roman" w:cs="Times New Roman"/>
          <w:sz w:val="36"/>
          <w:szCs w:val="36"/>
        </w:rPr>
        <w:t xml:space="preserve">Now </w:t>
      </w:r>
      <w:proofErr w:type="gramStart"/>
      <w:r w:rsidRPr="006F7742">
        <w:rPr>
          <w:rFonts w:ascii="Times New Roman" w:hAnsi="Times New Roman" w:cs="Times New Roman"/>
          <w:sz w:val="36"/>
          <w:szCs w:val="36"/>
        </w:rPr>
        <w:t>We’re</w:t>
      </w:r>
      <w:proofErr w:type="gramEnd"/>
      <w:r w:rsidRPr="006F7742">
        <w:rPr>
          <w:rFonts w:ascii="Times New Roman" w:hAnsi="Times New Roman" w:cs="Times New Roman"/>
          <w:sz w:val="36"/>
          <w:szCs w:val="36"/>
        </w:rPr>
        <w:t xml:space="preserve"> Even</w:t>
      </w:r>
    </w:p>
    <w:p w14:paraId="7EBEF478" w14:textId="3C3A9187" w:rsidR="00E43EC8" w:rsidRPr="006F7742" w:rsidRDefault="00E43EC8" w:rsidP="00E43EC8">
      <w:pPr>
        <w:jc w:val="center"/>
        <w:rPr>
          <w:rFonts w:ascii="Times New Roman" w:hAnsi="Times New Roman" w:cs="Times New Roman"/>
        </w:rPr>
      </w:pPr>
      <w:r w:rsidRPr="006F7742">
        <w:rPr>
          <w:rFonts w:ascii="Times New Roman" w:hAnsi="Times New Roman" w:cs="Times New Roman"/>
        </w:rPr>
        <w:t>Gen 50:15-21</w:t>
      </w:r>
    </w:p>
    <w:p w14:paraId="7EB5996C" w14:textId="77777777" w:rsidR="00E43EC8" w:rsidRPr="006F7742" w:rsidRDefault="00E43EC8" w:rsidP="00E43EC8">
      <w:pPr>
        <w:rPr>
          <w:rFonts w:ascii="Times New Roman" w:hAnsi="Times New Roman" w:cs="Times New Roman"/>
        </w:rPr>
      </w:pPr>
    </w:p>
    <w:p w14:paraId="17CBD1ED" w14:textId="77777777" w:rsidR="00E43EC8" w:rsidRPr="006F7742" w:rsidRDefault="00E43EC8" w:rsidP="00E43EC8">
      <w:pPr>
        <w:rPr>
          <w:rFonts w:ascii="Times New Roman" w:hAnsi="Times New Roman" w:cs="Times New Roman"/>
        </w:rPr>
      </w:pPr>
    </w:p>
    <w:p w14:paraId="01413729" w14:textId="25436622" w:rsidR="00E43EC8" w:rsidRPr="006F7742" w:rsidRDefault="006F7742" w:rsidP="00E43EC8">
      <w:pPr>
        <w:pStyle w:val="ListParagraph"/>
        <w:numPr>
          <w:ilvl w:val="0"/>
          <w:numId w:val="1"/>
        </w:numPr>
        <w:rPr>
          <w:rFonts w:ascii="Times New Roman" w:hAnsi="Times New Roman" w:cs="Times New Roman"/>
        </w:rPr>
      </w:pPr>
      <w:r>
        <w:rPr>
          <w:rFonts w:ascii="Times New Roman" w:hAnsi="Times New Roman" w:cs="Times New Roman"/>
        </w:rPr>
        <w:t>Even the Score</w:t>
      </w:r>
    </w:p>
    <w:p w14:paraId="3DEDCD00"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Weakened Enemy </w:t>
      </w:r>
    </w:p>
    <w:p w14:paraId="66DE602D"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Dad passed removing protection </w:t>
      </w:r>
    </w:p>
    <w:p w14:paraId="7C1C8838"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 xml:space="preserve">With father dead, Joseph may seek revenge just as Esau had planned (cf. 27:41, where the same term, “bear a grudge,” is used). </w:t>
      </w:r>
    </w:p>
    <w:p w14:paraId="6DA2BF6E"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Joseph’s deeds and words (from chap. 45) had shown he wanted to be reconciled to his brothers, </w:t>
      </w:r>
      <w:proofErr w:type="gramStart"/>
      <w:r w:rsidRPr="006F7742">
        <w:rPr>
          <w:rFonts w:ascii="Times New Roman" w:hAnsi="Times New Roman" w:cs="Times New Roman"/>
        </w:rPr>
        <w:t>Now</w:t>
      </w:r>
      <w:proofErr w:type="gramEnd"/>
      <w:r w:rsidRPr="006F7742">
        <w:rPr>
          <w:rFonts w:ascii="Times New Roman" w:hAnsi="Times New Roman" w:cs="Times New Roman"/>
        </w:rPr>
        <w:t xml:space="preserve"> with their father dead and the great funeral over, they are gripped by fear that all Joseph has done was motivated by affection for Jacob, not out of real love for them. </w:t>
      </w:r>
    </w:p>
    <w:p w14:paraId="1796DF2B"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They knew they Deserved it</w:t>
      </w:r>
    </w:p>
    <w:p w14:paraId="11FC2002"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Grudge - </w:t>
      </w:r>
      <w:r w:rsidRPr="006F7742">
        <w:rPr>
          <w:rFonts w:ascii="Times New Roman" w:hAnsi="Times New Roman" w:cs="Times New Roman"/>
          <w:b/>
        </w:rPr>
        <w:t xml:space="preserve">be at enmity with, be hostile towards, </w:t>
      </w:r>
      <w:r w:rsidRPr="006F7742">
        <w:rPr>
          <w:rFonts w:ascii="Times New Roman" w:hAnsi="Times New Roman" w:cs="Times New Roman"/>
        </w:rPr>
        <w:t>to keep anger</w:t>
      </w:r>
    </w:p>
    <w:p w14:paraId="1064A6B9" w14:textId="77777777" w:rsidR="00287871" w:rsidRPr="006F7742" w:rsidRDefault="00E43EC8" w:rsidP="00287871">
      <w:pPr>
        <w:pStyle w:val="ListParagraph"/>
        <w:numPr>
          <w:ilvl w:val="2"/>
          <w:numId w:val="1"/>
        </w:numPr>
        <w:rPr>
          <w:rFonts w:ascii="Times New Roman" w:hAnsi="Times New Roman" w:cs="Times New Roman"/>
        </w:rPr>
      </w:pPr>
      <w:r w:rsidRPr="006F7742">
        <w:rPr>
          <w:rFonts w:ascii="Times New Roman" w:hAnsi="Times New Roman" w:cs="Times New Roman"/>
        </w:rPr>
        <w:t xml:space="preserve">Pay us back- to </w:t>
      </w:r>
      <w:r w:rsidRPr="006F7742">
        <w:rPr>
          <w:rFonts w:ascii="Times New Roman" w:hAnsi="Times New Roman" w:cs="Times New Roman"/>
          <w:b/>
        </w:rPr>
        <w:t>cause to turn around</w:t>
      </w:r>
      <w:r w:rsidRPr="006F7742">
        <w:rPr>
          <w:rFonts w:ascii="Times New Roman" w:hAnsi="Times New Roman" w:cs="Times New Roman"/>
        </w:rPr>
        <w:t xml:space="preserve">, meaning to </w:t>
      </w:r>
      <w:r w:rsidRPr="006F7742">
        <w:rPr>
          <w:rFonts w:ascii="Times New Roman" w:hAnsi="Times New Roman" w:cs="Times New Roman"/>
          <w:b/>
        </w:rPr>
        <w:t xml:space="preserve">give back, </w:t>
      </w:r>
      <w:r w:rsidRPr="006F7742">
        <w:rPr>
          <w:rFonts w:ascii="Times New Roman" w:hAnsi="Times New Roman" w:cs="Times New Roman"/>
        </w:rPr>
        <w:t>to pay back his anger in fury; REB: bringing retribution with his furious anger</w:t>
      </w:r>
    </w:p>
    <w:p w14:paraId="005CD151" w14:textId="77777777" w:rsidR="00E43EC8" w:rsidRPr="006F7742" w:rsidRDefault="00E43EC8" w:rsidP="00287871">
      <w:pPr>
        <w:pStyle w:val="ListParagraph"/>
        <w:numPr>
          <w:ilvl w:val="3"/>
          <w:numId w:val="1"/>
        </w:numPr>
        <w:rPr>
          <w:rFonts w:ascii="Times New Roman" w:hAnsi="Times New Roman" w:cs="Times New Roman"/>
        </w:rPr>
      </w:pPr>
      <w:r w:rsidRPr="006F7742">
        <w:rPr>
          <w:rFonts w:ascii="Times New Roman" w:hAnsi="Times New Roman" w:cs="Times New Roman"/>
        </w:rPr>
        <w:t xml:space="preserve"> </w:t>
      </w:r>
      <w:r w:rsidR="00287871" w:rsidRPr="006F7742">
        <w:rPr>
          <w:rFonts w:ascii="Times New Roman" w:hAnsi="Times New Roman" w:cs="Times New Roman"/>
        </w:rPr>
        <w:t>The language, “pays us back in full,” forcefully expresses the dread of their deserved requital.</w:t>
      </w:r>
    </w:p>
    <w:p w14:paraId="03D6B632"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That they did not go in person to start with is implied by v 18</w:t>
      </w:r>
    </w:p>
    <w:p w14:paraId="5F183E42"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The final confession “all the wrongs we did to him” translates the word </w:t>
      </w:r>
      <w:proofErr w:type="spellStart"/>
      <w:r w:rsidRPr="006F7742">
        <w:rPr>
          <w:rFonts w:ascii="Times New Roman" w:hAnsi="Times New Roman" w:cs="Times New Roman"/>
          <w:i/>
        </w:rPr>
        <w:t>gāmal</w:t>
      </w:r>
      <w:proofErr w:type="spellEnd"/>
      <w:r w:rsidRPr="006F7742">
        <w:rPr>
          <w:rFonts w:ascii="Times New Roman" w:hAnsi="Times New Roman" w:cs="Times New Roman"/>
        </w:rPr>
        <w:t xml:space="preserve">, meaning what one “deals out” requires appropriate recompense, whether for good or evil behavior (vv. 15, 17; cf. 1 Sam 24:18; also noun </w:t>
      </w:r>
      <w:proofErr w:type="spellStart"/>
      <w:r w:rsidRPr="006F7742">
        <w:rPr>
          <w:rFonts w:ascii="Times New Roman" w:hAnsi="Times New Roman" w:cs="Times New Roman"/>
          <w:i/>
        </w:rPr>
        <w:t>gĕmûlâ</w:t>
      </w:r>
      <w:proofErr w:type="spellEnd"/>
      <w:r w:rsidRPr="006F7742">
        <w:rPr>
          <w:rFonts w:ascii="Times New Roman" w:hAnsi="Times New Roman" w:cs="Times New Roman"/>
        </w:rPr>
        <w:t xml:space="preserve">, 2 Sam 19:37; Isa 59:18; </w:t>
      </w:r>
      <w:proofErr w:type="spellStart"/>
      <w:r w:rsidRPr="006F7742">
        <w:rPr>
          <w:rFonts w:ascii="Times New Roman" w:hAnsi="Times New Roman" w:cs="Times New Roman"/>
        </w:rPr>
        <w:t>Jer</w:t>
      </w:r>
      <w:proofErr w:type="spellEnd"/>
      <w:r w:rsidRPr="006F7742">
        <w:rPr>
          <w:rFonts w:ascii="Times New Roman" w:hAnsi="Times New Roman" w:cs="Times New Roman"/>
        </w:rPr>
        <w:t xml:space="preserve"> 51:56).</w:t>
      </w:r>
    </w:p>
    <w:p w14:paraId="401944A0"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Apologize </w:t>
      </w:r>
    </w:p>
    <w:p w14:paraId="246A8F3C"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I beg </w:t>
      </w:r>
    </w:p>
    <w:p w14:paraId="2705B3DC"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Forgive - Forgive - to</w:t>
      </w:r>
      <w:r w:rsidRPr="006F7742">
        <w:rPr>
          <w:rFonts w:ascii="Times New Roman" w:hAnsi="Times New Roman" w:cs="Times New Roman"/>
          <w:b/>
        </w:rPr>
        <w:t xml:space="preserve"> take away</w:t>
      </w:r>
      <w:r w:rsidRPr="006F7742">
        <w:rPr>
          <w:rFonts w:ascii="Times New Roman" w:hAnsi="Times New Roman" w:cs="Times New Roman"/>
        </w:rPr>
        <w:t xml:space="preserve"> someone’s guilt (and punishment)</w:t>
      </w:r>
    </w:p>
    <w:p w14:paraId="20D1C834"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 xml:space="preserve">Forgiveness is the wiping out of an offense from memory; it can be </w:t>
      </w:r>
      <w:proofErr w:type="gramStart"/>
      <w:r w:rsidRPr="006F7742">
        <w:rPr>
          <w:rFonts w:ascii="Times New Roman" w:hAnsi="Times New Roman" w:cs="Times New Roman"/>
        </w:rPr>
        <w:t>effected</w:t>
      </w:r>
      <w:proofErr w:type="gramEnd"/>
      <w:r w:rsidRPr="006F7742">
        <w:rPr>
          <w:rFonts w:ascii="Times New Roman" w:hAnsi="Times New Roman" w:cs="Times New Roman"/>
        </w:rPr>
        <w:t xml:space="preserve"> only by the one affronted. Once eradicated, the offense no longer conditions the relationship between the offender and the one affronted, and harmony is restored between the two.</w:t>
      </w:r>
    </w:p>
    <w:p w14:paraId="2AFA3F18"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but they had never asked for forgiveness, so their feelings of guilt had continued to haunt them.</w:t>
      </w:r>
    </w:p>
    <w:p w14:paraId="5D534B24"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Third, they twice plead for forgiveness. Fourth, they describe their sin in the most comprehensive way, as “crime” (twice), “sin,” and “evil</w:t>
      </w:r>
    </w:p>
    <w:p w14:paraId="5F769299"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The vocabulary of the message draws on the semantic field of sin: “sins” (</w:t>
      </w:r>
      <w:proofErr w:type="spellStart"/>
      <w:r w:rsidRPr="006F7742">
        <w:rPr>
          <w:rFonts w:ascii="Times New Roman" w:hAnsi="Times New Roman" w:cs="Times New Roman"/>
          <w:i/>
        </w:rPr>
        <w:t>pešaʿ</w:t>
      </w:r>
      <w:proofErr w:type="spellEnd"/>
      <w:r w:rsidRPr="006F7742">
        <w:rPr>
          <w:rFonts w:ascii="Times New Roman" w:hAnsi="Times New Roman" w:cs="Times New Roman"/>
        </w:rPr>
        <w:t>, “transgression, rebellion, crime”), “wrongs” (</w:t>
      </w:r>
      <w:proofErr w:type="spellStart"/>
      <w:r w:rsidRPr="006F7742">
        <w:rPr>
          <w:rFonts w:ascii="Times New Roman" w:hAnsi="Times New Roman" w:cs="Times New Roman"/>
          <w:i/>
        </w:rPr>
        <w:t>haṭṭāʾt</w:t>
      </w:r>
      <w:proofErr w:type="spellEnd"/>
      <w:r w:rsidRPr="006F7742">
        <w:rPr>
          <w:rFonts w:ascii="Times New Roman" w:hAnsi="Times New Roman" w:cs="Times New Roman"/>
        </w:rPr>
        <w:t>, “sin”), and “so badly” (</w:t>
      </w:r>
      <w:proofErr w:type="spellStart"/>
      <w:r w:rsidRPr="006F7742">
        <w:rPr>
          <w:rFonts w:ascii="Times New Roman" w:hAnsi="Times New Roman" w:cs="Times New Roman"/>
          <w:i/>
        </w:rPr>
        <w:t>rāʿâ</w:t>
      </w:r>
      <w:proofErr w:type="spellEnd"/>
      <w:r w:rsidRPr="006F7742">
        <w:rPr>
          <w:rFonts w:ascii="Times New Roman" w:hAnsi="Times New Roman" w:cs="Times New Roman"/>
        </w:rPr>
        <w:t xml:space="preserve">, “evil, harm”). The appearance of these three standard terms for “sin” occurs only in this verse. “Sins” translates the noun </w:t>
      </w:r>
      <w:proofErr w:type="spellStart"/>
      <w:r w:rsidRPr="006F7742">
        <w:rPr>
          <w:rFonts w:ascii="Times New Roman" w:hAnsi="Times New Roman" w:cs="Times New Roman"/>
          <w:i/>
        </w:rPr>
        <w:t>pešaʿ</w:t>
      </w:r>
      <w:proofErr w:type="spellEnd"/>
      <w:r w:rsidRPr="006F7742">
        <w:rPr>
          <w:rFonts w:ascii="Times New Roman" w:hAnsi="Times New Roman" w:cs="Times New Roman"/>
        </w:rPr>
        <w:t>, which generally means an “offense”; here the nuance of the term is that the brothers committed a breach in their relationship with Joseph as siblings.</w:t>
      </w:r>
    </w:p>
    <w:p w14:paraId="62E2CE59"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We are your servants </w:t>
      </w:r>
    </w:p>
    <w:p w14:paraId="32131336"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Their deeds and words continue to recall those earlier occasions. “Fell down” (cf. his dreams and their fulfillment, 37:7, 9; 42:6; 43:26, 28).</w:t>
      </w:r>
    </w:p>
    <w:p w14:paraId="20D4C128" w14:textId="77777777" w:rsidR="00E43EC8" w:rsidRPr="006F7742" w:rsidRDefault="00E43EC8" w:rsidP="00E43EC8">
      <w:pPr>
        <w:pStyle w:val="ListParagraph"/>
        <w:ind w:left="1440"/>
        <w:rPr>
          <w:rFonts w:ascii="Times New Roman" w:hAnsi="Times New Roman" w:cs="Times New Roman"/>
        </w:rPr>
      </w:pPr>
    </w:p>
    <w:p w14:paraId="1D02DA66" w14:textId="65A1C011" w:rsidR="00E43EC8" w:rsidRPr="006F7742" w:rsidRDefault="006F7742" w:rsidP="00E43EC8">
      <w:pPr>
        <w:pStyle w:val="ListParagraph"/>
        <w:numPr>
          <w:ilvl w:val="0"/>
          <w:numId w:val="1"/>
        </w:numPr>
        <w:rPr>
          <w:rFonts w:ascii="Times New Roman" w:hAnsi="Times New Roman" w:cs="Times New Roman"/>
        </w:rPr>
      </w:pPr>
      <w:r>
        <w:rPr>
          <w:rFonts w:ascii="Times New Roman" w:hAnsi="Times New Roman" w:cs="Times New Roman"/>
        </w:rPr>
        <w:t xml:space="preserve">Taking the </w:t>
      </w:r>
      <w:r w:rsidR="00074652">
        <w:rPr>
          <w:rFonts w:ascii="Times New Roman" w:hAnsi="Times New Roman" w:cs="Times New Roman"/>
        </w:rPr>
        <w:t>“</w:t>
      </w:r>
      <w:r>
        <w:rPr>
          <w:rFonts w:ascii="Times New Roman" w:hAnsi="Times New Roman" w:cs="Times New Roman"/>
        </w:rPr>
        <w:t>L</w:t>
      </w:r>
      <w:r w:rsidR="00074652">
        <w:rPr>
          <w:rFonts w:ascii="Times New Roman" w:hAnsi="Times New Roman" w:cs="Times New Roman"/>
        </w:rPr>
        <w:t>”</w:t>
      </w:r>
    </w:p>
    <w:p w14:paraId="11813DBE"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He </w:t>
      </w:r>
      <w:proofErr w:type="gramStart"/>
      <w:r w:rsidRPr="006F7742">
        <w:rPr>
          <w:rFonts w:ascii="Times New Roman" w:hAnsi="Times New Roman" w:cs="Times New Roman"/>
        </w:rPr>
        <w:t>wept</w:t>
      </w:r>
      <w:proofErr w:type="gramEnd"/>
      <w:r w:rsidRPr="006F7742">
        <w:rPr>
          <w:rFonts w:ascii="Times New Roman" w:hAnsi="Times New Roman" w:cs="Times New Roman"/>
        </w:rPr>
        <w:t xml:space="preserve"> </w:t>
      </w:r>
    </w:p>
    <w:p w14:paraId="262A6ED4" w14:textId="77777777" w:rsidR="00E43EC8" w:rsidRPr="006F7742" w:rsidRDefault="00E43EC8" w:rsidP="00E43EC8">
      <w:pPr>
        <w:pStyle w:val="ListParagraph"/>
        <w:numPr>
          <w:ilvl w:val="2"/>
          <w:numId w:val="1"/>
        </w:numPr>
        <w:rPr>
          <w:rFonts w:ascii="Times New Roman" w:hAnsi="Times New Roman" w:cs="Times New Roman"/>
        </w:rPr>
      </w:pPr>
      <w:proofErr w:type="gramStart"/>
      <w:r w:rsidRPr="006F7742">
        <w:rPr>
          <w:rFonts w:ascii="Times New Roman" w:hAnsi="Times New Roman" w:cs="Times New Roman"/>
        </w:rPr>
        <w:t>So</w:t>
      </w:r>
      <w:proofErr w:type="gramEnd"/>
      <w:r w:rsidRPr="006F7742">
        <w:rPr>
          <w:rFonts w:ascii="Times New Roman" w:hAnsi="Times New Roman" w:cs="Times New Roman"/>
        </w:rPr>
        <w:t xml:space="preserve"> Joseph wept” (cf. 42:24; 43:30; 45:2,14–15). “He weeps because they think they need a mediator, because they are afraid of him, because they ascribe to him the attitude of v 15, because he hears his father’s voice, because he recalls his youth persecuted by their hate, and because it is they who remind him of this through their submissiveness.</w:t>
      </w:r>
    </w:p>
    <w:p w14:paraId="44EA7576"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He was brokenhearted, probably realizing that their estrangement was not yet fully healed.</w:t>
      </w:r>
    </w:p>
    <w:p w14:paraId="71A8FD6A"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Even though he was saddened and hurt?</w:t>
      </w:r>
    </w:p>
    <w:p w14:paraId="7B0ECBA2" w14:textId="77777777" w:rsidR="00E43EC8" w:rsidRPr="006F7742" w:rsidRDefault="00E43EC8" w:rsidP="00E43EC8">
      <w:pPr>
        <w:pStyle w:val="ListParagraph"/>
        <w:ind w:left="1080"/>
        <w:rPr>
          <w:rFonts w:ascii="Times New Roman" w:hAnsi="Times New Roman" w:cs="Times New Roman"/>
        </w:rPr>
      </w:pPr>
    </w:p>
    <w:p w14:paraId="01A6F713" w14:textId="51D1BD4E" w:rsidR="00E43EC8" w:rsidRPr="006F7742" w:rsidRDefault="00074652" w:rsidP="00E43EC8">
      <w:pPr>
        <w:pStyle w:val="ListParagraph"/>
        <w:numPr>
          <w:ilvl w:val="0"/>
          <w:numId w:val="1"/>
        </w:numPr>
        <w:rPr>
          <w:rFonts w:ascii="Times New Roman" w:hAnsi="Times New Roman" w:cs="Times New Roman"/>
        </w:rPr>
      </w:pPr>
      <w:r>
        <w:rPr>
          <w:rFonts w:ascii="Times New Roman" w:hAnsi="Times New Roman" w:cs="Times New Roman"/>
        </w:rPr>
        <w:t xml:space="preserve">Now </w:t>
      </w:r>
      <w:proofErr w:type="gramStart"/>
      <w:r>
        <w:rPr>
          <w:rFonts w:ascii="Times New Roman" w:hAnsi="Times New Roman" w:cs="Times New Roman"/>
        </w:rPr>
        <w:t>We’re</w:t>
      </w:r>
      <w:proofErr w:type="gramEnd"/>
      <w:r>
        <w:rPr>
          <w:rFonts w:ascii="Times New Roman" w:hAnsi="Times New Roman" w:cs="Times New Roman"/>
        </w:rPr>
        <w:t xml:space="preserve"> Even</w:t>
      </w:r>
    </w:p>
    <w:p w14:paraId="7D6132B2"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Afraid - Emotional foreboding or dread of impending distress or misfortune</w:t>
      </w:r>
    </w:p>
    <w:p w14:paraId="14E2C99C"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Are we in God’s </w:t>
      </w:r>
      <w:proofErr w:type="gramStart"/>
      <w:r w:rsidRPr="006F7742">
        <w:rPr>
          <w:rFonts w:ascii="Times New Roman" w:hAnsi="Times New Roman" w:cs="Times New Roman"/>
        </w:rPr>
        <w:t>place</w:t>
      </w:r>
      <w:proofErr w:type="gramEnd"/>
      <w:r w:rsidRPr="006F7742">
        <w:rPr>
          <w:rFonts w:ascii="Times New Roman" w:hAnsi="Times New Roman" w:cs="Times New Roman"/>
        </w:rPr>
        <w:t xml:space="preserve"> </w:t>
      </w:r>
    </w:p>
    <w:p w14:paraId="5B5D16C0"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 xml:space="preserve">Divine purpose prohibits Joseph from exacting personal vengeance, even if he wanted to (cf. Lev 19:18; </w:t>
      </w:r>
      <w:proofErr w:type="spellStart"/>
      <w:r w:rsidRPr="006F7742">
        <w:rPr>
          <w:rFonts w:ascii="Times New Roman" w:hAnsi="Times New Roman" w:cs="Times New Roman"/>
        </w:rPr>
        <w:t>Deut</w:t>
      </w:r>
      <w:proofErr w:type="spellEnd"/>
      <w:r w:rsidRPr="006F7742">
        <w:rPr>
          <w:rFonts w:ascii="Times New Roman" w:hAnsi="Times New Roman" w:cs="Times New Roman"/>
        </w:rPr>
        <w:t xml:space="preserve"> 32:35; Ps 94:1; Rom 12:19). This is the role of God; Joseph cannot usurp deity’s designs (cf. Num 23:19–20; 24:13).</w:t>
      </w:r>
    </w:p>
    <w:p w14:paraId="1D3E9C9E"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You Meant </w:t>
      </w:r>
    </w:p>
    <w:p w14:paraId="060B1D36"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For Evil against me </w:t>
      </w:r>
    </w:p>
    <w:p w14:paraId="736C62DA"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God meant it for good</w:t>
      </w:r>
    </w:p>
    <w:p w14:paraId="201934EA"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 xml:space="preserve">Bring about present result </w:t>
      </w:r>
    </w:p>
    <w:p w14:paraId="020FC842"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 xml:space="preserve">Preserve many people – to keep alive </w:t>
      </w:r>
    </w:p>
    <w:p w14:paraId="328237E3"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nothing more explicit is said about the way in which God incorporated man’s evil into his saving activity.</w:t>
      </w:r>
    </w:p>
    <w:p w14:paraId="48A6C3E0" w14:textId="77777777" w:rsidR="00287871"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which heightens the contrast between human and </w:t>
      </w:r>
      <w:proofErr w:type="gramStart"/>
      <w:r w:rsidRPr="006F7742">
        <w:rPr>
          <w:rFonts w:ascii="Times New Roman" w:hAnsi="Times New Roman" w:cs="Times New Roman"/>
        </w:rPr>
        <w:t>divine intentions</w:t>
      </w:r>
      <w:proofErr w:type="gramEnd"/>
    </w:p>
    <w:p w14:paraId="40B55300" w14:textId="77777777" w:rsidR="00E43EC8" w:rsidRPr="006F7742" w:rsidRDefault="00287871"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 In these two passages we have expressed the key idea that informs the whole Joseph story, that through sinful men God works out his saving purposes.</w:t>
      </w:r>
    </w:p>
    <w:p w14:paraId="073DECB0" w14:textId="77777777" w:rsidR="00E43EC8" w:rsidRPr="006F7742" w:rsidRDefault="00E43EC8" w:rsidP="00E43EC8">
      <w:pPr>
        <w:pStyle w:val="ListParagraph"/>
        <w:numPr>
          <w:ilvl w:val="1"/>
          <w:numId w:val="1"/>
        </w:numPr>
        <w:rPr>
          <w:rFonts w:ascii="Times New Roman" w:hAnsi="Times New Roman" w:cs="Times New Roman"/>
        </w:rPr>
      </w:pPr>
      <w:r w:rsidRPr="006F7742">
        <w:rPr>
          <w:rFonts w:ascii="Times New Roman" w:hAnsi="Times New Roman" w:cs="Times New Roman"/>
        </w:rPr>
        <w:t xml:space="preserve">Do Not be Afraid </w:t>
      </w:r>
    </w:p>
    <w:p w14:paraId="6DADCC90"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I will provide </w:t>
      </w:r>
    </w:p>
    <w:p w14:paraId="3F8DAC18" w14:textId="77777777" w:rsidR="00E43EC8" w:rsidRPr="006F7742" w:rsidRDefault="00E43EC8" w:rsidP="00E43EC8">
      <w:pPr>
        <w:pStyle w:val="ListParagraph"/>
        <w:numPr>
          <w:ilvl w:val="3"/>
          <w:numId w:val="1"/>
        </w:numPr>
        <w:rPr>
          <w:rFonts w:ascii="Times New Roman" w:hAnsi="Times New Roman" w:cs="Times New Roman"/>
        </w:rPr>
      </w:pPr>
      <w:r w:rsidRPr="006F7742">
        <w:rPr>
          <w:rFonts w:ascii="Times New Roman" w:hAnsi="Times New Roman" w:cs="Times New Roman"/>
        </w:rPr>
        <w:t>Provide - Provide- Sustain</w:t>
      </w:r>
    </w:p>
    <w:p w14:paraId="390FF142" w14:textId="77777777" w:rsidR="00E43EC8" w:rsidRPr="006F7742" w:rsidRDefault="00E43EC8" w:rsidP="00E43EC8">
      <w:pPr>
        <w:pStyle w:val="ListParagraph"/>
        <w:numPr>
          <w:ilvl w:val="4"/>
          <w:numId w:val="1"/>
        </w:numPr>
        <w:rPr>
          <w:rFonts w:ascii="Times New Roman" w:hAnsi="Times New Roman" w:cs="Times New Roman"/>
        </w:rPr>
      </w:pPr>
      <w:r w:rsidRPr="006F7742">
        <w:rPr>
          <w:rFonts w:ascii="Times New Roman" w:hAnsi="Times New Roman" w:cs="Times New Roman"/>
        </w:rPr>
        <w:t xml:space="preserve">You and your little ones </w:t>
      </w:r>
    </w:p>
    <w:p w14:paraId="33A730F7" w14:textId="77777777" w:rsidR="00E43EC8" w:rsidRPr="006F7742" w:rsidRDefault="00E43EC8" w:rsidP="00E43EC8">
      <w:pPr>
        <w:pStyle w:val="ListParagraph"/>
        <w:numPr>
          <w:ilvl w:val="4"/>
          <w:numId w:val="1"/>
        </w:numPr>
        <w:rPr>
          <w:rFonts w:ascii="Times New Roman" w:hAnsi="Times New Roman" w:cs="Times New Roman"/>
        </w:rPr>
      </w:pPr>
      <w:r w:rsidRPr="006F7742">
        <w:rPr>
          <w:rFonts w:ascii="Times New Roman" w:hAnsi="Times New Roman" w:cs="Times New Roman"/>
        </w:rPr>
        <w:t xml:space="preserve">What he promised to them before his father arrived in Egypt he now reaffirms after he has gone. </w:t>
      </w:r>
    </w:p>
    <w:p w14:paraId="300E5237" w14:textId="77777777" w:rsidR="00E43EC8" w:rsidRPr="006F7742" w:rsidRDefault="00E43EC8" w:rsidP="00E43EC8">
      <w:pPr>
        <w:pStyle w:val="ListParagraph"/>
        <w:numPr>
          <w:ilvl w:val="4"/>
          <w:numId w:val="1"/>
        </w:numPr>
        <w:rPr>
          <w:rFonts w:ascii="Times New Roman" w:hAnsi="Times New Roman" w:cs="Times New Roman"/>
        </w:rPr>
      </w:pPr>
      <w:r w:rsidRPr="006F7742">
        <w:rPr>
          <w:rFonts w:ascii="Times New Roman" w:hAnsi="Times New Roman" w:cs="Times New Roman"/>
        </w:rPr>
        <w:t>Joseph concludes his speech (v. 21) by promising to perpetuate the necessities of life that he had afforded since Jacob’s arrival in Egypt (45:11; 47:12), noting especially that he himself will see to this (lit., “I myself will provide</w:t>
      </w:r>
    </w:p>
    <w:p w14:paraId="3074E3B2" w14:textId="77777777" w:rsidR="00E43EC8" w:rsidRPr="006F7742" w:rsidRDefault="00E43EC8" w:rsidP="00E43EC8">
      <w:pPr>
        <w:pStyle w:val="ListParagraph"/>
        <w:numPr>
          <w:ilvl w:val="4"/>
          <w:numId w:val="1"/>
        </w:numPr>
        <w:rPr>
          <w:rFonts w:ascii="Times New Roman" w:hAnsi="Times New Roman" w:cs="Times New Roman"/>
        </w:rPr>
      </w:pPr>
      <w:r w:rsidRPr="006F7742">
        <w:rPr>
          <w:rFonts w:ascii="Times New Roman" w:hAnsi="Times New Roman" w:cs="Times New Roman"/>
        </w:rPr>
        <w:t xml:space="preserve">Although the seven-year famine was over (45:10–11), Joseph had continued to ensure the preservation of the tribal families. The acquisition of land (Goshen) by the Israelites appears to have been exceptional at that time (as with the Egyptian priests, 47:20–27). Joseph is saying that </w:t>
      </w:r>
      <w:r w:rsidRPr="006F7742">
        <w:rPr>
          <w:rFonts w:ascii="Times New Roman" w:hAnsi="Times New Roman" w:cs="Times New Roman"/>
        </w:rPr>
        <w:lastRenderedPageBreak/>
        <w:t>the death of his father will not change his benevolence toward them.</w:t>
      </w:r>
    </w:p>
    <w:p w14:paraId="0F4FE3BB"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He comforted – he encouraged</w:t>
      </w:r>
    </w:p>
    <w:p w14:paraId="06E03C07" w14:textId="77777777" w:rsidR="00E43EC8" w:rsidRPr="006F7742" w:rsidRDefault="00E43EC8" w:rsidP="00E43EC8">
      <w:pPr>
        <w:pStyle w:val="ListParagraph"/>
        <w:numPr>
          <w:ilvl w:val="2"/>
          <w:numId w:val="1"/>
        </w:numPr>
        <w:rPr>
          <w:rFonts w:ascii="Times New Roman" w:hAnsi="Times New Roman" w:cs="Times New Roman"/>
        </w:rPr>
      </w:pPr>
      <w:r w:rsidRPr="006F7742">
        <w:rPr>
          <w:rFonts w:ascii="Times New Roman" w:hAnsi="Times New Roman" w:cs="Times New Roman"/>
        </w:rPr>
        <w:t xml:space="preserve">Spoke Kindly – to their heart </w:t>
      </w:r>
    </w:p>
    <w:p w14:paraId="636B89C5" w14:textId="77777777" w:rsidR="00A855F3" w:rsidRDefault="00074652"/>
    <w:sectPr w:rsidR="00A855F3" w:rsidSect="002E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66AD6"/>
    <w:multiLevelType w:val="hybridMultilevel"/>
    <w:tmpl w:val="C874A63C"/>
    <w:lvl w:ilvl="0" w:tplc="2132D1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C8"/>
    <w:rsid w:val="00074652"/>
    <w:rsid w:val="00287871"/>
    <w:rsid w:val="002A4E9F"/>
    <w:rsid w:val="002E0EAD"/>
    <w:rsid w:val="003014C7"/>
    <w:rsid w:val="006F7742"/>
    <w:rsid w:val="007F3048"/>
    <w:rsid w:val="00977CFC"/>
    <w:rsid w:val="00A74CFF"/>
    <w:rsid w:val="00D55791"/>
    <w:rsid w:val="00E4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C514"/>
  <w14:defaultImageDpi w14:val="32767"/>
  <w15:chartTrackingRefBased/>
  <w15:docId w15:val="{BF031E23-EACA-8F41-8C95-C00EF16A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Cannings</dc:creator>
  <cp:keywords/>
  <dc:description/>
  <cp:lastModifiedBy>Azelia O'Neal</cp:lastModifiedBy>
  <cp:revision>2</cp:revision>
  <dcterms:created xsi:type="dcterms:W3CDTF">2021-03-11T22:51:00Z</dcterms:created>
  <dcterms:modified xsi:type="dcterms:W3CDTF">2021-03-11T22:51:00Z</dcterms:modified>
</cp:coreProperties>
</file>